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658"/>
        <w:gridCol w:w="2277"/>
      </w:tblGrid>
      <w:tr w:rsidR="00CA3FB6" w:rsidRPr="007D5387" w14:paraId="56E9FA4F" w14:textId="77777777" w:rsidTr="005A764F">
        <w:trPr>
          <w:trHeight w:val="340"/>
          <w:jc w:val="center"/>
        </w:trPr>
        <w:tc>
          <w:tcPr>
            <w:tcW w:w="2268" w:type="dxa"/>
            <w:vMerge w:val="restart"/>
            <w:shd w:val="clear" w:color="auto" w:fill="ECF1F8"/>
            <w:vAlign w:val="center"/>
          </w:tcPr>
          <w:p w14:paraId="62B0F811" w14:textId="77777777" w:rsidR="00CA3FB6" w:rsidRPr="007D5387" w:rsidRDefault="00CA3FB6" w:rsidP="00D9173E">
            <w:pPr>
              <w:tabs>
                <w:tab w:val="left" w:pos="1035"/>
              </w:tabs>
              <w:spacing w:after="120"/>
              <w:jc w:val="center"/>
              <w:rPr>
                <w:rFonts w:ascii="Verdana" w:eastAsia="Arial" w:hAnsi="Verdana"/>
                <w:sz w:val="18"/>
              </w:rPr>
            </w:pPr>
            <w:r w:rsidRPr="007D5387">
              <w:rPr>
                <w:rFonts w:ascii="Verdana" w:eastAsia="Arial" w:hAnsi="Verdana"/>
                <w:sz w:val="18"/>
              </w:rPr>
              <w:t>Logo</w:t>
            </w:r>
          </w:p>
          <w:p w14:paraId="3A299D8F" w14:textId="77777777" w:rsidR="00CA3FB6" w:rsidRPr="007D5387" w:rsidRDefault="00CA3FB6" w:rsidP="00D9173E">
            <w:pPr>
              <w:tabs>
                <w:tab w:val="left" w:pos="1035"/>
              </w:tabs>
              <w:spacing w:after="120"/>
              <w:jc w:val="center"/>
              <w:rPr>
                <w:rFonts w:ascii="Verdana" w:eastAsia="Arial" w:hAnsi="Verdana"/>
                <w:sz w:val="18"/>
              </w:rPr>
            </w:pPr>
            <w:proofErr w:type="gramStart"/>
            <w:r w:rsidRPr="007D5387">
              <w:rPr>
                <w:rFonts w:ascii="Verdana" w:eastAsia="Arial" w:hAnsi="Verdana"/>
                <w:sz w:val="18"/>
              </w:rPr>
              <w:t>ou</w:t>
            </w:r>
            <w:proofErr w:type="gramEnd"/>
          </w:p>
          <w:p w14:paraId="698E5AAD" w14:textId="77777777" w:rsidR="00CA3FB6" w:rsidRPr="007D5387" w:rsidRDefault="00CA3FB6" w:rsidP="00D9173E">
            <w:pPr>
              <w:tabs>
                <w:tab w:val="left" w:pos="1035"/>
              </w:tabs>
              <w:spacing w:after="120"/>
              <w:jc w:val="center"/>
              <w:rPr>
                <w:rFonts w:ascii="Verdana" w:eastAsia="Arial" w:hAnsi="Verdana"/>
                <w:sz w:val="18"/>
              </w:rPr>
            </w:pPr>
            <w:r w:rsidRPr="007D5387">
              <w:rPr>
                <w:rFonts w:ascii="Verdana" w:eastAsia="Arial" w:hAnsi="Verdana"/>
                <w:sz w:val="18"/>
              </w:rPr>
              <w:t>Nom Etablissement</w:t>
            </w:r>
          </w:p>
        </w:tc>
        <w:tc>
          <w:tcPr>
            <w:tcW w:w="5658" w:type="dxa"/>
            <w:vMerge w:val="restart"/>
            <w:shd w:val="clear" w:color="auto" w:fill="ECF1F8"/>
            <w:vAlign w:val="center"/>
          </w:tcPr>
          <w:p w14:paraId="153995FD" w14:textId="77777777" w:rsidR="002424DE" w:rsidRPr="00355743" w:rsidRDefault="00355743" w:rsidP="00355743">
            <w:pPr>
              <w:spacing w:after="0"/>
              <w:jc w:val="center"/>
              <w:rPr>
                <w:rFonts w:ascii="Verdana" w:hAnsi="Verdana"/>
                <w:b/>
                <w:sz w:val="24"/>
                <w:szCs w:val="24"/>
              </w:rPr>
            </w:pPr>
            <w:r w:rsidRPr="00355743">
              <w:rPr>
                <w:rFonts w:ascii="Verdana" w:hAnsi="Verdana"/>
                <w:b/>
                <w:sz w:val="24"/>
                <w:szCs w:val="28"/>
              </w:rPr>
              <w:t>Gestion des déchets d’activité de soins</w:t>
            </w:r>
          </w:p>
        </w:tc>
        <w:tc>
          <w:tcPr>
            <w:tcW w:w="2277" w:type="dxa"/>
            <w:shd w:val="clear" w:color="auto" w:fill="ECF1F8"/>
            <w:vAlign w:val="center"/>
          </w:tcPr>
          <w:p w14:paraId="5D3BB70B" w14:textId="77777777" w:rsidR="00CA3FB6" w:rsidRPr="007D5387" w:rsidRDefault="00CA3FB6" w:rsidP="00D9173E">
            <w:pPr>
              <w:jc w:val="center"/>
              <w:rPr>
                <w:rFonts w:ascii="Verdana" w:hAnsi="Verdana"/>
                <w:sz w:val="18"/>
              </w:rPr>
            </w:pPr>
            <w:r w:rsidRPr="007D5387">
              <w:rPr>
                <w:rFonts w:ascii="Verdana" w:hAnsi="Verdana"/>
                <w:sz w:val="18"/>
              </w:rPr>
              <w:t>Référence</w:t>
            </w:r>
          </w:p>
        </w:tc>
      </w:tr>
      <w:tr w:rsidR="00CA3FB6" w:rsidRPr="007D5387" w14:paraId="60A04DD3" w14:textId="77777777" w:rsidTr="005A764F">
        <w:trPr>
          <w:trHeight w:val="347"/>
          <w:jc w:val="center"/>
        </w:trPr>
        <w:tc>
          <w:tcPr>
            <w:tcW w:w="2268" w:type="dxa"/>
            <w:vMerge/>
            <w:shd w:val="clear" w:color="auto" w:fill="ECF1F8"/>
            <w:vAlign w:val="center"/>
          </w:tcPr>
          <w:p w14:paraId="69349651" w14:textId="77777777" w:rsidR="00CA3FB6" w:rsidRPr="007D5387" w:rsidRDefault="00CA3FB6" w:rsidP="00D9173E">
            <w:pPr>
              <w:rPr>
                <w:rFonts w:ascii="Verdana" w:eastAsia="Arial" w:hAnsi="Verdana"/>
                <w:sz w:val="26"/>
              </w:rPr>
            </w:pPr>
          </w:p>
        </w:tc>
        <w:tc>
          <w:tcPr>
            <w:tcW w:w="5658" w:type="dxa"/>
            <w:vMerge/>
            <w:shd w:val="clear" w:color="auto" w:fill="ECF1F8"/>
            <w:vAlign w:val="center"/>
          </w:tcPr>
          <w:p w14:paraId="217797AA" w14:textId="77777777" w:rsidR="00CA3FB6" w:rsidRPr="007D5387" w:rsidRDefault="00CA3FB6" w:rsidP="00D9173E">
            <w:pPr>
              <w:rPr>
                <w:rFonts w:ascii="Verdana" w:eastAsia="Arial" w:hAnsi="Verdana"/>
                <w:sz w:val="26"/>
              </w:rPr>
            </w:pPr>
          </w:p>
        </w:tc>
        <w:tc>
          <w:tcPr>
            <w:tcW w:w="2277" w:type="dxa"/>
            <w:shd w:val="clear" w:color="auto" w:fill="ECF1F8"/>
            <w:vAlign w:val="center"/>
          </w:tcPr>
          <w:p w14:paraId="0402205D" w14:textId="77777777" w:rsidR="00CA3FB6" w:rsidRPr="007D5387" w:rsidRDefault="00CA3FB6" w:rsidP="00D9173E">
            <w:pPr>
              <w:rPr>
                <w:rFonts w:ascii="Verdana" w:hAnsi="Verdana"/>
                <w:sz w:val="18"/>
              </w:rPr>
            </w:pPr>
            <w:r w:rsidRPr="007D5387">
              <w:rPr>
                <w:rFonts w:ascii="Verdana" w:hAnsi="Verdana"/>
                <w:sz w:val="18"/>
              </w:rPr>
              <w:t xml:space="preserve">Date : </w:t>
            </w:r>
          </w:p>
        </w:tc>
      </w:tr>
      <w:tr w:rsidR="00CA3FB6" w:rsidRPr="007D5387" w14:paraId="76B1D7E3" w14:textId="77777777" w:rsidTr="005A764F">
        <w:trPr>
          <w:trHeight w:val="165"/>
          <w:jc w:val="center"/>
        </w:trPr>
        <w:tc>
          <w:tcPr>
            <w:tcW w:w="2268" w:type="dxa"/>
            <w:vMerge/>
            <w:shd w:val="clear" w:color="auto" w:fill="ECF1F8"/>
            <w:vAlign w:val="center"/>
          </w:tcPr>
          <w:p w14:paraId="00D680C8" w14:textId="77777777" w:rsidR="00CA3FB6" w:rsidRPr="007D5387" w:rsidRDefault="00CA3FB6" w:rsidP="00D9173E">
            <w:pPr>
              <w:rPr>
                <w:rFonts w:ascii="Verdana" w:eastAsia="Arial" w:hAnsi="Verdana"/>
                <w:sz w:val="26"/>
              </w:rPr>
            </w:pPr>
          </w:p>
        </w:tc>
        <w:tc>
          <w:tcPr>
            <w:tcW w:w="5658" w:type="dxa"/>
            <w:vMerge/>
            <w:shd w:val="clear" w:color="auto" w:fill="ECF1F8"/>
            <w:vAlign w:val="center"/>
          </w:tcPr>
          <w:p w14:paraId="40172610" w14:textId="77777777" w:rsidR="00CA3FB6" w:rsidRPr="007D5387" w:rsidRDefault="00CA3FB6" w:rsidP="00D9173E">
            <w:pPr>
              <w:rPr>
                <w:rFonts w:ascii="Verdana" w:eastAsia="Arial" w:hAnsi="Verdana"/>
                <w:sz w:val="26"/>
              </w:rPr>
            </w:pPr>
          </w:p>
        </w:tc>
        <w:tc>
          <w:tcPr>
            <w:tcW w:w="2277" w:type="dxa"/>
            <w:shd w:val="clear" w:color="auto" w:fill="ECF1F8"/>
            <w:vAlign w:val="center"/>
          </w:tcPr>
          <w:p w14:paraId="531C1080" w14:textId="77777777" w:rsidR="00CA3FB6" w:rsidRPr="007D5387" w:rsidRDefault="00CA3FB6" w:rsidP="00D9173E">
            <w:pPr>
              <w:rPr>
                <w:rFonts w:ascii="Verdana" w:hAnsi="Verdana"/>
                <w:sz w:val="18"/>
              </w:rPr>
            </w:pPr>
            <w:r w:rsidRPr="007D5387">
              <w:rPr>
                <w:rFonts w:ascii="Verdana" w:hAnsi="Verdana"/>
                <w:sz w:val="18"/>
              </w:rPr>
              <w:t xml:space="preserve">Version : </w:t>
            </w:r>
          </w:p>
        </w:tc>
      </w:tr>
    </w:tbl>
    <w:p w14:paraId="1FB4140E" w14:textId="77777777" w:rsidR="007749B6" w:rsidRDefault="007749B6" w:rsidP="00BA318C">
      <w:pPr>
        <w:keepNext/>
        <w:keepLines/>
        <w:spacing w:after="0" w:line="267" w:lineRule="auto"/>
        <w:ind w:right="-285"/>
        <w:jc w:val="both"/>
        <w:outlineLvl w:val="0"/>
        <w:rPr>
          <w:rFonts w:ascii="Verdana" w:eastAsia="Calibri" w:hAnsi="Verdana" w:cs="Calibri"/>
          <w:sz w:val="20"/>
          <w:szCs w:val="20"/>
          <w:highlight w:val="yellow"/>
          <w:lang w:eastAsia="fr-FR"/>
        </w:rPr>
      </w:pPr>
    </w:p>
    <w:p w14:paraId="4C2BE283" w14:textId="77777777" w:rsidR="007749B6" w:rsidRPr="00BA318C" w:rsidRDefault="00315A1A" w:rsidP="005A764F">
      <w:pPr>
        <w:pStyle w:val="Paragraphedeliste"/>
        <w:widowControl w:val="0"/>
        <w:numPr>
          <w:ilvl w:val="0"/>
          <w:numId w:val="45"/>
        </w:numPr>
        <w:spacing w:after="120" w:line="360" w:lineRule="auto"/>
        <w:ind w:left="142" w:right="-285" w:hanging="425"/>
        <w:jc w:val="both"/>
        <w:outlineLvl w:val="2"/>
        <w:rPr>
          <w:rFonts w:ascii="Verdana" w:eastAsia="Times New Roman" w:hAnsi="Verdana"/>
          <w:b/>
          <w:bCs/>
          <w:spacing w:val="-1"/>
          <w:sz w:val="20"/>
          <w:szCs w:val="20"/>
        </w:rPr>
      </w:pPr>
      <w:r w:rsidRPr="00BA318C">
        <w:rPr>
          <w:rFonts w:ascii="Verdana" w:eastAsia="Times New Roman" w:hAnsi="Verdana"/>
          <w:b/>
          <w:bCs/>
          <w:color w:val="000099"/>
          <w:sz w:val="20"/>
          <w:szCs w:val="20"/>
          <w:lang w:eastAsia="fr-FR"/>
        </w:rPr>
        <w:t>Objectif</w:t>
      </w:r>
      <w:r w:rsidR="00821180" w:rsidRPr="00BA318C">
        <w:rPr>
          <w:rFonts w:ascii="Verdana" w:eastAsia="Times New Roman" w:hAnsi="Verdana"/>
          <w:b/>
          <w:bCs/>
          <w:color w:val="000099"/>
          <w:sz w:val="20"/>
          <w:szCs w:val="20"/>
          <w:lang w:eastAsia="fr-FR"/>
        </w:rPr>
        <w:t>s</w:t>
      </w:r>
      <w:r w:rsidRPr="00BA318C">
        <w:rPr>
          <w:rFonts w:ascii="Verdana" w:eastAsia="Times New Roman" w:hAnsi="Verdana"/>
          <w:b/>
          <w:bCs/>
          <w:color w:val="0000FF"/>
          <w:sz w:val="20"/>
          <w:szCs w:val="20"/>
        </w:rPr>
        <w:t xml:space="preserve"> </w:t>
      </w:r>
    </w:p>
    <w:p w14:paraId="4A9D901C" w14:textId="77777777" w:rsidR="00355743" w:rsidRDefault="0023696C" w:rsidP="006529B5">
      <w:pPr>
        <w:pStyle w:val="Paragraphedeliste"/>
        <w:widowControl w:val="0"/>
        <w:numPr>
          <w:ilvl w:val="0"/>
          <w:numId w:val="31"/>
        </w:numPr>
        <w:spacing w:before="74" w:after="0" w:line="240" w:lineRule="auto"/>
        <w:ind w:left="426" w:right="-285" w:hanging="284"/>
        <w:jc w:val="both"/>
        <w:outlineLvl w:val="2"/>
        <w:rPr>
          <w:rFonts w:ascii="Verdana" w:eastAsia="Times New Roman" w:hAnsi="Verdana"/>
          <w:bCs/>
          <w:sz w:val="20"/>
          <w:szCs w:val="20"/>
        </w:rPr>
      </w:pPr>
      <w:r w:rsidRPr="007749B6">
        <w:rPr>
          <w:rFonts w:ascii="Verdana" w:eastAsia="Times New Roman" w:hAnsi="Verdana"/>
          <w:bCs/>
          <w:sz w:val="20"/>
          <w:szCs w:val="20"/>
        </w:rPr>
        <w:t xml:space="preserve">Caractériser le risque infectieux d’un déchet </w:t>
      </w:r>
      <w:r w:rsidR="008461AB" w:rsidRPr="007749B6">
        <w:rPr>
          <w:rFonts w:ascii="Verdana" w:eastAsia="Times New Roman" w:hAnsi="Verdana"/>
          <w:bCs/>
          <w:sz w:val="20"/>
          <w:szCs w:val="20"/>
        </w:rPr>
        <w:t xml:space="preserve">d’activité de soin (DAS) </w:t>
      </w:r>
      <w:r w:rsidRPr="007749B6">
        <w:rPr>
          <w:rFonts w:ascii="Verdana" w:eastAsia="Times New Roman" w:hAnsi="Verdana"/>
          <w:bCs/>
          <w:sz w:val="20"/>
          <w:szCs w:val="20"/>
        </w:rPr>
        <w:t>afin de mieux orienter</w:t>
      </w:r>
      <w:r w:rsidR="00355743" w:rsidRPr="007749B6">
        <w:rPr>
          <w:rFonts w:ascii="Verdana" w:eastAsia="Times New Roman" w:hAnsi="Verdana"/>
          <w:bCs/>
          <w:sz w:val="20"/>
          <w:szCs w:val="20"/>
        </w:rPr>
        <w:t xml:space="preserve"> le </w:t>
      </w:r>
      <w:r w:rsidR="00355743" w:rsidRPr="00B31407">
        <w:rPr>
          <w:rFonts w:ascii="Verdana" w:eastAsia="Times New Roman" w:hAnsi="Verdana"/>
          <w:bCs/>
          <w:sz w:val="20"/>
          <w:szCs w:val="20"/>
        </w:rPr>
        <w:t>tri des déchets après la réalisation d’un soin.</w:t>
      </w:r>
    </w:p>
    <w:p w14:paraId="19AE57D1" w14:textId="77777777" w:rsidR="00B31407" w:rsidRPr="006529B5" w:rsidRDefault="00355743" w:rsidP="006529B5">
      <w:pPr>
        <w:pStyle w:val="Paragraphedeliste"/>
        <w:widowControl w:val="0"/>
        <w:numPr>
          <w:ilvl w:val="0"/>
          <w:numId w:val="31"/>
        </w:numPr>
        <w:spacing w:before="74" w:after="0" w:line="240" w:lineRule="auto"/>
        <w:ind w:left="426" w:right="-285" w:hanging="284"/>
        <w:jc w:val="both"/>
        <w:outlineLvl w:val="2"/>
        <w:rPr>
          <w:rFonts w:ascii="Verdana" w:eastAsia="Times New Roman" w:hAnsi="Verdana"/>
          <w:bCs/>
          <w:sz w:val="20"/>
          <w:szCs w:val="20"/>
        </w:rPr>
      </w:pPr>
      <w:r w:rsidRPr="006529B5">
        <w:rPr>
          <w:rFonts w:ascii="Verdana" w:eastAsia="Times New Roman" w:hAnsi="Verdana"/>
          <w:bCs/>
          <w:sz w:val="20"/>
          <w:szCs w:val="20"/>
        </w:rPr>
        <w:t>Prévenir le risque infectieux, les accidents d’exposition au sang lié</w:t>
      </w:r>
      <w:r w:rsidR="00B66033" w:rsidRPr="006529B5">
        <w:rPr>
          <w:rFonts w:ascii="Verdana" w:eastAsia="Times New Roman" w:hAnsi="Verdana"/>
          <w:bCs/>
          <w:sz w:val="20"/>
          <w:szCs w:val="20"/>
        </w:rPr>
        <w:t>s</w:t>
      </w:r>
      <w:r w:rsidRPr="006529B5">
        <w:rPr>
          <w:rFonts w:ascii="Verdana" w:eastAsia="Times New Roman" w:hAnsi="Verdana"/>
          <w:bCs/>
          <w:sz w:val="20"/>
          <w:szCs w:val="20"/>
        </w:rPr>
        <w:t xml:space="preserve"> à la gestion des déchets de </w:t>
      </w:r>
      <w:r w:rsidR="00B31407" w:rsidRPr="006529B5">
        <w:rPr>
          <w:rFonts w:ascii="Verdana" w:eastAsia="Times New Roman" w:hAnsi="Verdana"/>
          <w:bCs/>
          <w:sz w:val="20"/>
          <w:szCs w:val="20"/>
        </w:rPr>
        <w:t xml:space="preserve">soins en ESMS et préserver l’environnement. </w:t>
      </w:r>
    </w:p>
    <w:p w14:paraId="506BB801" w14:textId="77777777" w:rsidR="00BA318C" w:rsidRPr="00BA318C" w:rsidRDefault="00BA318C" w:rsidP="005A764F">
      <w:pPr>
        <w:pStyle w:val="Paragraphedeliste"/>
        <w:widowControl w:val="0"/>
        <w:spacing w:before="74" w:after="0" w:line="240" w:lineRule="auto"/>
        <w:ind w:left="142" w:right="-285" w:hanging="142"/>
        <w:jc w:val="both"/>
        <w:outlineLvl w:val="2"/>
        <w:rPr>
          <w:rFonts w:ascii="Verdana" w:eastAsia="Times New Roman" w:hAnsi="Verdana"/>
          <w:bCs/>
          <w:sz w:val="10"/>
          <w:szCs w:val="20"/>
        </w:rPr>
      </w:pPr>
    </w:p>
    <w:p w14:paraId="4F7ED85A" w14:textId="77777777" w:rsidR="00315A1A" w:rsidRDefault="004118C6" w:rsidP="005A764F">
      <w:pPr>
        <w:spacing w:after="0" w:line="240" w:lineRule="auto"/>
        <w:ind w:left="142" w:right="-285"/>
        <w:jc w:val="both"/>
        <w:rPr>
          <w:rFonts w:ascii="Verdana" w:eastAsia="Times New Roman" w:hAnsi="Verdana"/>
          <w:bCs/>
          <w:color w:val="000000" w:themeColor="text1"/>
          <w:sz w:val="20"/>
          <w:szCs w:val="20"/>
        </w:rPr>
      </w:pPr>
      <w:r w:rsidRPr="00BE788F">
        <w:rPr>
          <w:rFonts w:ascii="Verdana" w:eastAsia="Times New Roman" w:hAnsi="Verdana"/>
          <w:bCs/>
          <w:color w:val="000000" w:themeColor="text1"/>
          <w:sz w:val="20"/>
          <w:szCs w:val="20"/>
        </w:rPr>
        <w:t>Le protocole concerne tous les déchets d’activités de soins produits dans l’établissement.</w:t>
      </w:r>
    </w:p>
    <w:p w14:paraId="503ED44E" w14:textId="77777777" w:rsidR="007749B6" w:rsidRPr="00BE788F" w:rsidRDefault="007749B6" w:rsidP="005A764F">
      <w:pPr>
        <w:spacing w:after="0" w:line="240" w:lineRule="auto"/>
        <w:ind w:left="142" w:right="-285" w:hanging="142"/>
        <w:jc w:val="both"/>
        <w:rPr>
          <w:rFonts w:ascii="Verdana" w:eastAsia="Times New Roman" w:hAnsi="Verdana"/>
          <w:bCs/>
          <w:color w:val="000000" w:themeColor="text1"/>
          <w:sz w:val="20"/>
          <w:szCs w:val="20"/>
        </w:rPr>
      </w:pPr>
    </w:p>
    <w:p w14:paraId="1563857C" w14:textId="77777777" w:rsidR="00315A1A" w:rsidRPr="00BE788F" w:rsidRDefault="00315A1A" w:rsidP="005A764F">
      <w:pPr>
        <w:pStyle w:val="Paragraphedeliste"/>
        <w:widowControl w:val="0"/>
        <w:numPr>
          <w:ilvl w:val="0"/>
          <w:numId w:val="45"/>
        </w:numPr>
        <w:spacing w:after="120" w:line="360" w:lineRule="auto"/>
        <w:ind w:left="142" w:right="-285" w:hanging="425"/>
        <w:jc w:val="both"/>
        <w:outlineLvl w:val="2"/>
        <w:rPr>
          <w:rFonts w:ascii="Verdana" w:eastAsia="Times New Roman" w:hAnsi="Verdana"/>
          <w:b/>
          <w:bCs/>
          <w:color w:val="000099"/>
          <w:sz w:val="20"/>
          <w:szCs w:val="20"/>
          <w:lang w:eastAsia="fr-FR"/>
        </w:rPr>
      </w:pPr>
      <w:r w:rsidRPr="00BE788F">
        <w:rPr>
          <w:rFonts w:ascii="Verdana" w:eastAsia="Times New Roman" w:hAnsi="Verdana"/>
          <w:b/>
          <w:bCs/>
          <w:color w:val="000099"/>
          <w:sz w:val="20"/>
          <w:szCs w:val="20"/>
          <w:lang w:eastAsia="fr-FR"/>
        </w:rPr>
        <w:t>Domaine d’application</w:t>
      </w:r>
    </w:p>
    <w:p w14:paraId="2604B506" w14:textId="77777777" w:rsidR="00355743" w:rsidRPr="007749B6" w:rsidRDefault="00092515" w:rsidP="006529B5">
      <w:pPr>
        <w:pStyle w:val="Paragraphedeliste"/>
        <w:widowControl w:val="0"/>
        <w:numPr>
          <w:ilvl w:val="0"/>
          <w:numId w:val="31"/>
        </w:numPr>
        <w:spacing w:before="74" w:after="0" w:line="240" w:lineRule="auto"/>
        <w:ind w:left="426" w:right="-285" w:hanging="284"/>
        <w:jc w:val="both"/>
        <w:outlineLvl w:val="2"/>
        <w:rPr>
          <w:rFonts w:ascii="Verdana" w:eastAsia="Times New Roman" w:hAnsi="Verdana"/>
          <w:bCs/>
          <w:sz w:val="20"/>
          <w:szCs w:val="20"/>
        </w:rPr>
      </w:pPr>
      <w:r>
        <w:rPr>
          <w:rFonts w:ascii="Verdana" w:eastAsia="Times New Roman" w:hAnsi="Verdana"/>
          <w:bCs/>
          <w:sz w:val="20"/>
          <w:szCs w:val="20"/>
        </w:rPr>
        <w:t>Tous les professionnels</w:t>
      </w:r>
      <w:r w:rsidR="00AA5270">
        <w:rPr>
          <w:rFonts w:ascii="Verdana" w:eastAsia="Times New Roman" w:hAnsi="Verdana"/>
          <w:bCs/>
          <w:sz w:val="20"/>
          <w:szCs w:val="20"/>
        </w:rPr>
        <w:t xml:space="preserve"> </w:t>
      </w:r>
      <w:r>
        <w:rPr>
          <w:rFonts w:ascii="Verdana" w:eastAsia="Times New Roman" w:hAnsi="Verdana"/>
          <w:bCs/>
          <w:sz w:val="20"/>
          <w:szCs w:val="20"/>
        </w:rPr>
        <w:t>dont l’activité produit d</w:t>
      </w:r>
      <w:r w:rsidR="00716168">
        <w:rPr>
          <w:rFonts w:ascii="Verdana" w:eastAsia="Times New Roman" w:hAnsi="Verdana"/>
          <w:bCs/>
          <w:sz w:val="20"/>
          <w:szCs w:val="20"/>
        </w:rPr>
        <w:t>e</w:t>
      </w:r>
      <w:r>
        <w:rPr>
          <w:rFonts w:ascii="Verdana" w:eastAsia="Times New Roman" w:hAnsi="Verdana"/>
          <w:bCs/>
          <w:sz w:val="20"/>
          <w:szCs w:val="20"/>
        </w:rPr>
        <w:t>s</w:t>
      </w:r>
      <w:r w:rsidR="00AA5270">
        <w:rPr>
          <w:rFonts w:ascii="Verdana" w:eastAsia="Times New Roman" w:hAnsi="Verdana"/>
          <w:bCs/>
          <w:sz w:val="20"/>
          <w:szCs w:val="20"/>
        </w:rPr>
        <w:t xml:space="preserve"> déchet</w:t>
      </w:r>
      <w:r w:rsidR="00716168">
        <w:rPr>
          <w:rFonts w:ascii="Verdana" w:eastAsia="Times New Roman" w:hAnsi="Verdana"/>
          <w:bCs/>
          <w:sz w:val="20"/>
          <w:szCs w:val="20"/>
        </w:rPr>
        <w:t>s</w:t>
      </w:r>
    </w:p>
    <w:p w14:paraId="1DA16BE4" w14:textId="77777777" w:rsidR="00AA5270" w:rsidRDefault="00355743" w:rsidP="006529B5">
      <w:pPr>
        <w:pStyle w:val="Paragraphedeliste"/>
        <w:widowControl w:val="0"/>
        <w:numPr>
          <w:ilvl w:val="0"/>
          <w:numId w:val="31"/>
        </w:numPr>
        <w:spacing w:before="74" w:after="0" w:line="240" w:lineRule="auto"/>
        <w:ind w:left="426" w:right="-285" w:hanging="284"/>
        <w:jc w:val="both"/>
        <w:outlineLvl w:val="2"/>
        <w:rPr>
          <w:rFonts w:ascii="Verdana" w:eastAsia="Times New Roman" w:hAnsi="Verdana"/>
          <w:bCs/>
          <w:sz w:val="20"/>
          <w:szCs w:val="20"/>
        </w:rPr>
      </w:pPr>
      <w:r w:rsidRPr="007749B6">
        <w:rPr>
          <w:rFonts w:ascii="Verdana" w:eastAsia="Times New Roman" w:hAnsi="Verdana"/>
          <w:bCs/>
          <w:sz w:val="20"/>
          <w:szCs w:val="20"/>
        </w:rPr>
        <w:t>Toute personne responsable de la politique de gestion des déchets de l’établissement</w:t>
      </w:r>
      <w:r w:rsidR="00617CF9" w:rsidRPr="007749B6">
        <w:rPr>
          <w:rFonts w:ascii="Verdana" w:eastAsia="Times New Roman" w:hAnsi="Verdana"/>
          <w:bCs/>
          <w:sz w:val="20"/>
          <w:szCs w:val="20"/>
        </w:rPr>
        <w:t xml:space="preserve"> </w:t>
      </w:r>
    </w:p>
    <w:p w14:paraId="54B4D2F5" w14:textId="77777777" w:rsidR="00315A1A" w:rsidRDefault="00AA5270" w:rsidP="006529B5">
      <w:pPr>
        <w:pStyle w:val="Paragraphedeliste"/>
        <w:widowControl w:val="0"/>
        <w:numPr>
          <w:ilvl w:val="0"/>
          <w:numId w:val="31"/>
        </w:numPr>
        <w:spacing w:before="74" w:after="0" w:line="240" w:lineRule="auto"/>
        <w:ind w:left="426" w:right="-285" w:hanging="284"/>
        <w:jc w:val="both"/>
        <w:outlineLvl w:val="2"/>
        <w:rPr>
          <w:rFonts w:ascii="Verdana" w:eastAsia="Times New Roman" w:hAnsi="Verdana"/>
          <w:bCs/>
          <w:sz w:val="20"/>
          <w:szCs w:val="20"/>
        </w:rPr>
      </w:pPr>
      <w:r>
        <w:rPr>
          <w:rFonts w:ascii="Verdana" w:eastAsia="Times New Roman" w:hAnsi="Verdana"/>
          <w:bCs/>
          <w:sz w:val="20"/>
          <w:szCs w:val="20"/>
        </w:rPr>
        <w:t>Toute personne</w:t>
      </w:r>
      <w:r w:rsidRPr="007749B6">
        <w:rPr>
          <w:rFonts w:ascii="Verdana" w:eastAsia="Times New Roman" w:hAnsi="Verdana"/>
          <w:bCs/>
          <w:sz w:val="20"/>
          <w:szCs w:val="20"/>
        </w:rPr>
        <w:t xml:space="preserve"> </w:t>
      </w:r>
      <w:r>
        <w:rPr>
          <w:rFonts w:ascii="Verdana" w:eastAsia="Times New Roman" w:hAnsi="Verdana"/>
          <w:bCs/>
          <w:sz w:val="20"/>
          <w:szCs w:val="20"/>
        </w:rPr>
        <w:t>impliquée dans l’élimination, le stockage ou le transport des déchets</w:t>
      </w:r>
      <w:r w:rsidR="00BE788F" w:rsidRPr="007749B6">
        <w:rPr>
          <w:rFonts w:ascii="Verdana" w:eastAsia="Times New Roman" w:hAnsi="Verdana"/>
          <w:bCs/>
          <w:sz w:val="20"/>
          <w:szCs w:val="20"/>
        </w:rPr>
        <w:t xml:space="preserve"> (service technique, </w:t>
      </w:r>
      <w:r w:rsidR="00617CF9" w:rsidRPr="007749B6">
        <w:rPr>
          <w:rFonts w:ascii="Verdana" w:eastAsia="Times New Roman" w:hAnsi="Verdana"/>
          <w:bCs/>
          <w:sz w:val="20"/>
          <w:szCs w:val="20"/>
        </w:rPr>
        <w:t>bio nettoyage</w:t>
      </w:r>
      <w:r w:rsidR="00092515">
        <w:rPr>
          <w:rFonts w:ascii="Verdana" w:eastAsia="Times New Roman" w:hAnsi="Verdana"/>
          <w:bCs/>
          <w:sz w:val="20"/>
          <w:szCs w:val="20"/>
        </w:rPr>
        <w:t>…</w:t>
      </w:r>
      <w:r w:rsidR="00617CF9" w:rsidRPr="007749B6">
        <w:rPr>
          <w:rFonts w:ascii="Verdana" w:eastAsia="Times New Roman" w:hAnsi="Verdana"/>
          <w:bCs/>
          <w:sz w:val="20"/>
          <w:szCs w:val="20"/>
        </w:rPr>
        <w:t xml:space="preserve">) </w:t>
      </w:r>
    </w:p>
    <w:p w14:paraId="380DE5A2" w14:textId="77777777" w:rsidR="007749B6" w:rsidRPr="007749B6" w:rsidRDefault="007749B6" w:rsidP="005A764F">
      <w:pPr>
        <w:pStyle w:val="Paragraphedeliste"/>
        <w:widowControl w:val="0"/>
        <w:spacing w:before="74" w:after="0" w:line="240" w:lineRule="auto"/>
        <w:ind w:left="142" w:right="-285" w:hanging="142"/>
        <w:jc w:val="both"/>
        <w:outlineLvl w:val="2"/>
        <w:rPr>
          <w:rFonts w:ascii="Verdana" w:eastAsia="Times New Roman" w:hAnsi="Verdana"/>
          <w:bCs/>
          <w:sz w:val="20"/>
          <w:szCs w:val="20"/>
        </w:rPr>
      </w:pPr>
    </w:p>
    <w:p w14:paraId="082F4F85" w14:textId="77777777" w:rsidR="00821180" w:rsidRPr="00BE788F" w:rsidRDefault="00315A1A" w:rsidP="005A764F">
      <w:pPr>
        <w:pStyle w:val="Paragraphedeliste"/>
        <w:widowControl w:val="0"/>
        <w:numPr>
          <w:ilvl w:val="0"/>
          <w:numId w:val="45"/>
        </w:numPr>
        <w:spacing w:after="120" w:line="360" w:lineRule="auto"/>
        <w:ind w:left="142" w:right="-285" w:hanging="425"/>
        <w:jc w:val="both"/>
        <w:outlineLvl w:val="2"/>
        <w:rPr>
          <w:rFonts w:ascii="Verdana" w:eastAsia="Times New Roman" w:hAnsi="Verdana"/>
          <w:b/>
          <w:bCs/>
          <w:color w:val="000099"/>
          <w:sz w:val="20"/>
          <w:szCs w:val="20"/>
          <w:lang w:eastAsia="fr-FR"/>
        </w:rPr>
      </w:pPr>
      <w:r w:rsidRPr="00BE788F">
        <w:rPr>
          <w:rFonts w:ascii="Verdana" w:eastAsia="Times New Roman" w:hAnsi="Verdana"/>
          <w:b/>
          <w:bCs/>
          <w:color w:val="000099"/>
          <w:sz w:val="20"/>
          <w:szCs w:val="20"/>
          <w:lang w:eastAsia="fr-FR"/>
        </w:rPr>
        <w:t>Déf</w:t>
      </w:r>
      <w:r w:rsidRPr="00D43D25">
        <w:rPr>
          <w:rFonts w:ascii="Verdana" w:eastAsia="Times New Roman" w:hAnsi="Verdana"/>
          <w:b/>
          <w:bCs/>
          <w:color w:val="000099"/>
          <w:sz w:val="20"/>
          <w:szCs w:val="20"/>
          <w:lang w:eastAsia="fr-FR"/>
        </w:rPr>
        <w:t>initio</w:t>
      </w:r>
      <w:r w:rsidRPr="00BE788F">
        <w:rPr>
          <w:rFonts w:ascii="Verdana" w:eastAsia="Times New Roman" w:hAnsi="Verdana"/>
          <w:b/>
          <w:bCs/>
          <w:color w:val="000099"/>
          <w:sz w:val="20"/>
          <w:szCs w:val="20"/>
          <w:lang w:eastAsia="fr-FR"/>
        </w:rPr>
        <w:t>n</w:t>
      </w:r>
      <w:r w:rsidR="00892903" w:rsidRPr="00BE788F">
        <w:rPr>
          <w:rFonts w:ascii="Verdana" w:eastAsia="Times New Roman" w:hAnsi="Verdana"/>
          <w:b/>
          <w:bCs/>
          <w:color w:val="000099"/>
          <w:sz w:val="20"/>
          <w:szCs w:val="20"/>
          <w:lang w:eastAsia="fr-FR"/>
        </w:rPr>
        <w:t>s</w:t>
      </w:r>
    </w:p>
    <w:p w14:paraId="1A0A68BA" w14:textId="77777777" w:rsidR="004013A7" w:rsidRPr="004013A7" w:rsidRDefault="00821180" w:rsidP="005A764F">
      <w:pPr>
        <w:widowControl w:val="0"/>
        <w:spacing w:before="10" w:line="250" w:lineRule="auto"/>
        <w:ind w:left="142" w:right="-285" w:hanging="1"/>
        <w:jc w:val="both"/>
        <w:outlineLvl w:val="2"/>
        <w:rPr>
          <w:rFonts w:ascii="Verdana" w:eastAsia="Times New Roman" w:hAnsi="Verdana"/>
          <w:bCs/>
          <w:sz w:val="20"/>
          <w:szCs w:val="20"/>
          <w:lang w:eastAsia="fr-FR"/>
        </w:rPr>
      </w:pPr>
      <w:r w:rsidRPr="00BC4254">
        <w:rPr>
          <w:rFonts w:ascii="Verdana" w:eastAsia="Times New Roman" w:hAnsi="Verdana"/>
          <w:b/>
          <w:bCs/>
          <w:color w:val="0070C0"/>
          <w:sz w:val="20"/>
          <w:szCs w:val="20"/>
          <w:lang w:eastAsia="fr-FR"/>
        </w:rPr>
        <w:t>Gestion des déchets</w:t>
      </w:r>
      <w:r w:rsidRPr="001A1252">
        <w:rPr>
          <w:rFonts w:ascii="Verdana" w:eastAsia="Times New Roman" w:hAnsi="Verdana"/>
          <w:bCs/>
          <w:color w:val="0070C0"/>
          <w:sz w:val="20"/>
          <w:szCs w:val="20"/>
          <w:lang w:eastAsia="fr-FR"/>
        </w:rPr>
        <w:t xml:space="preserve"> </w:t>
      </w:r>
      <w:r w:rsidRPr="00BE788F">
        <w:rPr>
          <w:rFonts w:ascii="Verdana" w:eastAsia="Times New Roman" w:hAnsi="Verdana"/>
          <w:bCs/>
          <w:sz w:val="20"/>
          <w:szCs w:val="20"/>
          <w:lang w:eastAsia="fr-FR"/>
        </w:rPr>
        <w:t xml:space="preserve">: comprend toute activité participant à l'organisation de la prise en charge des déchets depuis leur production jusqu'à leur traitement final, y compris la surveillance des installations de stockage </w:t>
      </w:r>
      <w:r w:rsidR="000A06BA">
        <w:rPr>
          <w:rFonts w:ascii="Verdana" w:eastAsia="Times New Roman" w:hAnsi="Verdana"/>
          <w:bCs/>
          <w:sz w:val="20"/>
          <w:szCs w:val="20"/>
          <w:lang w:eastAsia="fr-FR"/>
        </w:rPr>
        <w:t>de déchets après leur fermeture</w:t>
      </w:r>
      <w:r w:rsidR="00AA5270">
        <w:rPr>
          <w:rFonts w:ascii="Verdana" w:eastAsia="Times New Roman" w:hAnsi="Verdana"/>
          <w:bCs/>
          <w:sz w:val="20"/>
          <w:szCs w:val="20"/>
          <w:lang w:eastAsia="fr-FR"/>
        </w:rPr>
        <w:t xml:space="preserve"> </w:t>
      </w:r>
      <w:r w:rsidR="00716168">
        <w:rPr>
          <w:rFonts w:ascii="Verdana" w:eastAsia="Times New Roman" w:hAnsi="Verdana"/>
          <w:bCs/>
          <w:sz w:val="20"/>
          <w:szCs w:val="20"/>
          <w:lang w:eastAsia="fr-FR"/>
        </w:rPr>
        <w:t>incluant</w:t>
      </w:r>
      <w:r w:rsidR="00AA5270">
        <w:rPr>
          <w:rFonts w:ascii="Verdana" w:eastAsia="Times New Roman" w:hAnsi="Verdana"/>
          <w:bCs/>
          <w:sz w:val="20"/>
          <w:szCs w:val="20"/>
          <w:lang w:eastAsia="fr-FR"/>
        </w:rPr>
        <w:t xml:space="preserve"> : </w:t>
      </w:r>
      <w:r w:rsidR="00AA5270" w:rsidRPr="00BE788F">
        <w:rPr>
          <w:rFonts w:ascii="Verdana" w:eastAsia="Times New Roman" w:hAnsi="Verdana"/>
          <w:bCs/>
          <w:sz w:val="20"/>
          <w:szCs w:val="20"/>
          <w:lang w:eastAsia="fr-FR"/>
        </w:rPr>
        <w:t>le tri à la source, la collecte, le transport, la valo</w:t>
      </w:r>
      <w:r w:rsidR="00AA5270">
        <w:rPr>
          <w:rFonts w:ascii="Verdana" w:eastAsia="Times New Roman" w:hAnsi="Verdana"/>
          <w:bCs/>
          <w:sz w:val="20"/>
          <w:szCs w:val="20"/>
          <w:lang w:eastAsia="fr-FR"/>
        </w:rPr>
        <w:t xml:space="preserve">risation, </w:t>
      </w:r>
      <w:r w:rsidR="00AA5270" w:rsidRPr="00BE788F">
        <w:rPr>
          <w:rFonts w:ascii="Verdana" w:eastAsia="Times New Roman" w:hAnsi="Verdana"/>
          <w:bCs/>
          <w:sz w:val="20"/>
          <w:szCs w:val="20"/>
          <w:lang w:eastAsia="fr-FR"/>
        </w:rPr>
        <w:t>l'élimination</w:t>
      </w:r>
      <w:r w:rsidR="000A06BA">
        <w:rPr>
          <w:rFonts w:ascii="Verdana" w:eastAsia="Times New Roman" w:hAnsi="Verdana"/>
          <w:bCs/>
          <w:sz w:val="20"/>
          <w:szCs w:val="20"/>
          <w:lang w:eastAsia="fr-FR"/>
        </w:rPr>
        <w:t>.</w:t>
      </w:r>
      <w:r w:rsidRPr="00BE788F">
        <w:rPr>
          <w:rFonts w:ascii="Verdana" w:eastAsia="Times New Roman" w:hAnsi="Verdana"/>
          <w:bCs/>
          <w:sz w:val="20"/>
          <w:szCs w:val="20"/>
          <w:lang w:eastAsia="fr-FR"/>
        </w:rPr>
        <w:t xml:space="preserve"> </w:t>
      </w:r>
    </w:p>
    <w:p w14:paraId="1C605F05" w14:textId="77777777" w:rsidR="00315A1A" w:rsidRPr="00BE788F" w:rsidRDefault="0023696C" w:rsidP="00716168">
      <w:pPr>
        <w:widowControl w:val="0"/>
        <w:spacing w:before="10" w:line="250" w:lineRule="auto"/>
        <w:ind w:left="142" w:right="-285" w:hanging="1"/>
        <w:jc w:val="both"/>
        <w:outlineLvl w:val="2"/>
        <w:rPr>
          <w:rFonts w:ascii="Verdana" w:hAnsi="Verdana"/>
          <w:color w:val="0070C0"/>
          <w:sz w:val="20"/>
        </w:rPr>
      </w:pPr>
      <w:r w:rsidRPr="00BC4254">
        <w:rPr>
          <w:rFonts w:ascii="Verdana" w:eastAsia="Times New Roman" w:hAnsi="Verdana"/>
          <w:b/>
          <w:bCs/>
          <w:color w:val="0070C0"/>
          <w:sz w:val="20"/>
          <w:szCs w:val="20"/>
          <w:lang w:eastAsia="fr-FR"/>
        </w:rPr>
        <w:t>Déchets</w:t>
      </w:r>
      <w:r w:rsidRPr="00BC4254">
        <w:rPr>
          <w:rFonts w:ascii="Verdana" w:hAnsi="Verdana"/>
          <w:b/>
          <w:bCs/>
          <w:color w:val="0070C0"/>
          <w:sz w:val="20"/>
        </w:rPr>
        <w:t xml:space="preserve"> d’activités</w:t>
      </w:r>
      <w:r w:rsidRPr="00BE788F">
        <w:rPr>
          <w:rFonts w:ascii="Verdana" w:hAnsi="Verdana"/>
          <w:b/>
          <w:bCs/>
          <w:color w:val="0070C0"/>
          <w:sz w:val="20"/>
        </w:rPr>
        <w:t xml:space="preserve"> de soins (DAS) : </w:t>
      </w:r>
      <w:r w:rsidRPr="00BE788F">
        <w:rPr>
          <w:rFonts w:ascii="Verdana" w:hAnsi="Verdana"/>
          <w:sz w:val="20"/>
        </w:rPr>
        <w:t>déchets issus des activités de diagnostic, de suivi et de traitement préventif</w:t>
      </w:r>
      <w:r w:rsidR="00D60AC6" w:rsidRPr="00BE788F">
        <w:rPr>
          <w:rFonts w:ascii="Verdana" w:hAnsi="Verdana"/>
          <w:sz w:val="20"/>
        </w:rPr>
        <w:t>, curatif ou palliatif.</w:t>
      </w:r>
    </w:p>
    <w:p w14:paraId="382A062E" w14:textId="77777777" w:rsidR="00707C50" w:rsidRPr="00BE788F" w:rsidRDefault="00AA7F48" w:rsidP="00716168">
      <w:pPr>
        <w:widowControl w:val="0"/>
        <w:spacing w:before="10" w:line="250" w:lineRule="auto"/>
        <w:ind w:left="142" w:right="-285" w:hanging="1"/>
        <w:jc w:val="both"/>
        <w:outlineLvl w:val="2"/>
        <w:rPr>
          <w:rFonts w:ascii="Verdana" w:hAnsi="Verdana"/>
          <w:sz w:val="20"/>
        </w:rPr>
      </w:pPr>
      <w:r w:rsidRPr="00BC4254">
        <w:rPr>
          <w:rFonts w:ascii="Verdana" w:eastAsia="Times New Roman" w:hAnsi="Verdana"/>
          <w:b/>
          <w:bCs/>
          <w:color w:val="0070C0"/>
          <w:sz w:val="20"/>
          <w:szCs w:val="20"/>
          <w:lang w:eastAsia="fr-FR"/>
        </w:rPr>
        <w:t>Déchet</w:t>
      </w:r>
      <w:r w:rsidR="00D60AC6" w:rsidRPr="00BC4254">
        <w:rPr>
          <w:rFonts w:ascii="Verdana" w:eastAsia="Times New Roman" w:hAnsi="Verdana"/>
          <w:b/>
          <w:bCs/>
          <w:color w:val="0070C0"/>
          <w:sz w:val="20"/>
          <w:szCs w:val="20"/>
          <w:lang w:eastAsia="fr-FR"/>
        </w:rPr>
        <w:t>s</w:t>
      </w:r>
      <w:r w:rsidRPr="00BE788F">
        <w:rPr>
          <w:rFonts w:ascii="Verdana" w:hAnsi="Verdana"/>
          <w:b/>
          <w:color w:val="0070C0"/>
          <w:sz w:val="20"/>
        </w:rPr>
        <w:t xml:space="preserve"> d’activités économiques (DAE)</w:t>
      </w:r>
      <w:r w:rsidRPr="00BE788F">
        <w:rPr>
          <w:rFonts w:ascii="Verdana" w:hAnsi="Verdana"/>
          <w:color w:val="0070C0"/>
          <w:sz w:val="20"/>
        </w:rPr>
        <w:t xml:space="preserve"> : </w:t>
      </w:r>
      <w:r w:rsidRPr="00BE788F">
        <w:rPr>
          <w:rFonts w:ascii="Verdana" w:hAnsi="Verdana"/>
          <w:sz w:val="20"/>
        </w:rPr>
        <w:t>tout déchet, dangereux ou non dangereux, dont le producteur initial n’est pas un ménage. Les déchets d'activités économiques (DAE) sont collectés principalement par des opérateurs privés. Certains DAE peuvent être collectés par le service public de gestion des déchets et sont alors définis comme des « déchets assimilés ». Par ailleurs, certains DAE sont couverts par une filière à responsabilité élargie des producteurs (REP), notamment les papiers, les déchets d’emballages, les déchets d’équipements électriques et électroniques ain</w:t>
      </w:r>
      <w:r w:rsidR="00D60AC6" w:rsidRPr="00BE788F">
        <w:rPr>
          <w:rFonts w:ascii="Verdana" w:hAnsi="Verdana"/>
          <w:sz w:val="20"/>
        </w:rPr>
        <w:t>si que les déchets de batterie.</w:t>
      </w:r>
    </w:p>
    <w:p w14:paraId="3F3BD180" w14:textId="56DE217B" w:rsidR="00AA7F48" w:rsidRPr="00D43D25" w:rsidRDefault="00AA7F48" w:rsidP="00716168">
      <w:pPr>
        <w:widowControl w:val="0"/>
        <w:spacing w:before="10" w:line="250" w:lineRule="auto"/>
        <w:ind w:left="142" w:right="-285" w:hanging="1"/>
        <w:jc w:val="both"/>
        <w:outlineLvl w:val="2"/>
        <w:rPr>
          <w:rFonts w:ascii="Verdana" w:hAnsi="Verdana"/>
          <w:sz w:val="20"/>
        </w:rPr>
      </w:pPr>
      <w:r w:rsidRPr="00BC4254">
        <w:rPr>
          <w:rFonts w:ascii="Verdana" w:eastAsia="Times New Roman" w:hAnsi="Verdana"/>
          <w:b/>
          <w:bCs/>
          <w:color w:val="0070C0"/>
          <w:sz w:val="20"/>
          <w:szCs w:val="20"/>
          <w:lang w:eastAsia="fr-FR"/>
        </w:rPr>
        <w:t>Déchet</w:t>
      </w:r>
      <w:r w:rsidR="00D60AC6" w:rsidRPr="00BC4254">
        <w:rPr>
          <w:rFonts w:ascii="Verdana" w:eastAsia="Times New Roman" w:hAnsi="Verdana"/>
          <w:b/>
          <w:bCs/>
          <w:color w:val="0070C0"/>
          <w:sz w:val="20"/>
          <w:szCs w:val="20"/>
          <w:lang w:eastAsia="fr-FR"/>
        </w:rPr>
        <w:t>s</w:t>
      </w:r>
      <w:r w:rsidRPr="00BE788F">
        <w:rPr>
          <w:rFonts w:ascii="Verdana" w:hAnsi="Verdana"/>
          <w:b/>
          <w:color w:val="0070C0"/>
          <w:sz w:val="20"/>
        </w:rPr>
        <w:t xml:space="preserve"> d’activités économiques autres que les déchets d’activités de soins à risques infectieux et assimilés, </w:t>
      </w:r>
      <w:r w:rsidR="00BE788F">
        <w:rPr>
          <w:rFonts w:ascii="Verdana" w:hAnsi="Verdana"/>
          <w:b/>
          <w:color w:val="0070C0"/>
          <w:sz w:val="20"/>
        </w:rPr>
        <w:t>à risques chimiques et toxiques</w:t>
      </w:r>
      <w:r w:rsidRPr="00BE788F">
        <w:rPr>
          <w:rFonts w:ascii="Verdana" w:hAnsi="Verdana"/>
          <w:b/>
          <w:color w:val="0070C0"/>
          <w:sz w:val="20"/>
        </w:rPr>
        <w:t xml:space="preserve"> et à risques radioactifs (DAE autres que DASRIA, DRCT et DRR) :</w:t>
      </w:r>
      <w:r w:rsidRPr="00BE788F">
        <w:rPr>
          <w:rFonts w:ascii="Verdana" w:hAnsi="Verdana"/>
          <w:color w:val="0070C0"/>
          <w:sz w:val="20"/>
        </w:rPr>
        <w:t xml:space="preserve"> </w:t>
      </w:r>
      <w:r w:rsidRPr="00BE788F">
        <w:rPr>
          <w:rFonts w:ascii="Verdana" w:hAnsi="Verdana"/>
          <w:sz w:val="20"/>
        </w:rPr>
        <w:t xml:space="preserve">la notion de déchets d’activités économiques autres que les déchets d’activités de soins à risques infectieux et assimilés, </w:t>
      </w:r>
      <w:r w:rsidR="00BE788F">
        <w:rPr>
          <w:rFonts w:ascii="Verdana" w:hAnsi="Verdana"/>
          <w:sz w:val="20"/>
        </w:rPr>
        <w:t>à risques chimiques et toxiques</w:t>
      </w:r>
      <w:r w:rsidRPr="00BE788F">
        <w:rPr>
          <w:rFonts w:ascii="Verdana" w:hAnsi="Verdana"/>
          <w:sz w:val="20"/>
        </w:rPr>
        <w:t xml:space="preserve"> et à risques radioactifs, dite « DAE autres que DASRIA, DRCT et DRR », désigne tout déchet d’activité économique (DAE), à l’exclusion des déchets d’activités de soins à risques infectieux et assimilés (DASRIA), des déchets à risques chimiques et toxiques (DRCT) et des déchets d’activités à risques radioactifs (DRR). La notion de « DAE autres » a été introduite dans ce guide afin de faire la distinction entre les filières de gestion </w:t>
      </w:r>
      <w:r w:rsidR="003D2AF9">
        <w:rPr>
          <w:rFonts w:ascii="Verdana" w:hAnsi="Verdana"/>
          <w:sz w:val="20"/>
        </w:rPr>
        <w:t>des DASRIA, des DRCT et des DRR</w:t>
      </w:r>
      <w:r w:rsidRPr="00BE788F">
        <w:rPr>
          <w:rFonts w:ascii="Verdana" w:hAnsi="Verdana"/>
          <w:sz w:val="20"/>
        </w:rPr>
        <w:t xml:space="preserve"> et les filières de gestion des autres déchets produits par les structures sanitaires (papier</w:t>
      </w:r>
      <w:r w:rsidR="00BE788F">
        <w:rPr>
          <w:rFonts w:ascii="Verdana" w:hAnsi="Verdana"/>
          <w:sz w:val="20"/>
        </w:rPr>
        <w:t>s</w:t>
      </w:r>
      <w:r w:rsidRPr="00BE788F">
        <w:rPr>
          <w:rFonts w:ascii="Verdana" w:hAnsi="Verdana"/>
          <w:sz w:val="20"/>
        </w:rPr>
        <w:t xml:space="preserve">, emballages, </w:t>
      </w:r>
      <w:r w:rsidR="009654F7" w:rsidRPr="00BE788F">
        <w:rPr>
          <w:rFonts w:ascii="Verdana" w:hAnsi="Verdana"/>
          <w:sz w:val="20"/>
        </w:rPr>
        <w:t>bio déchets</w:t>
      </w:r>
      <w:r w:rsidR="00BE788F">
        <w:rPr>
          <w:rFonts w:ascii="Verdana" w:hAnsi="Verdana"/>
          <w:sz w:val="20"/>
        </w:rPr>
        <w:t xml:space="preserve">, piles, </w:t>
      </w:r>
      <w:proofErr w:type="spellStart"/>
      <w:r w:rsidR="00BE788F">
        <w:rPr>
          <w:rFonts w:ascii="Verdana" w:hAnsi="Verdana"/>
          <w:sz w:val="20"/>
        </w:rPr>
        <w:t>etc</w:t>
      </w:r>
      <w:proofErr w:type="spellEnd"/>
      <w:r w:rsidRPr="00BE788F">
        <w:rPr>
          <w:rFonts w:ascii="Verdana" w:hAnsi="Verdana"/>
          <w:sz w:val="20"/>
        </w:rPr>
        <w:t>). Les « DAE autres » sont un sous-ensemble des DAE.</w:t>
      </w:r>
    </w:p>
    <w:p w14:paraId="74E0FD94" w14:textId="0A8E2931" w:rsidR="006A425A" w:rsidRPr="00BE788F" w:rsidRDefault="00C755D3" w:rsidP="006529B5">
      <w:pPr>
        <w:autoSpaceDE w:val="0"/>
        <w:autoSpaceDN w:val="0"/>
        <w:adjustRightInd w:val="0"/>
        <w:spacing w:after="0" w:line="240" w:lineRule="auto"/>
        <w:ind w:left="284" w:right="-285" w:hanging="142"/>
        <w:jc w:val="both"/>
        <w:rPr>
          <w:rFonts w:ascii="Verdana" w:hAnsi="Verdana"/>
          <w:sz w:val="18"/>
        </w:rPr>
      </w:pPr>
      <w:r w:rsidRPr="00D43D25">
        <w:rPr>
          <w:rFonts w:ascii="Verdana" w:hAnsi="Verdana"/>
          <w:b/>
          <w:color w:val="0070C0"/>
          <w:sz w:val="20"/>
        </w:rPr>
        <w:t>Déchet</w:t>
      </w:r>
      <w:r w:rsidR="006A425A" w:rsidRPr="00D43D25">
        <w:rPr>
          <w:rFonts w:ascii="Verdana" w:hAnsi="Verdana"/>
          <w:b/>
          <w:color w:val="0070C0"/>
          <w:sz w:val="20"/>
        </w:rPr>
        <w:t>s</w:t>
      </w:r>
      <w:r w:rsidRPr="00D43D25">
        <w:rPr>
          <w:rFonts w:ascii="Verdana" w:hAnsi="Verdana"/>
          <w:b/>
          <w:color w:val="0070C0"/>
          <w:sz w:val="20"/>
        </w:rPr>
        <w:t xml:space="preserve"> non </w:t>
      </w:r>
      <w:r w:rsidRPr="00BC4254">
        <w:rPr>
          <w:rFonts w:ascii="Verdana" w:hAnsi="Verdana"/>
          <w:b/>
          <w:color w:val="0070C0"/>
          <w:sz w:val="20"/>
        </w:rPr>
        <w:t>dangereux</w:t>
      </w:r>
      <w:r w:rsidR="00BC4254" w:rsidRPr="00BC4254">
        <w:rPr>
          <w:rFonts w:ascii="Verdana" w:hAnsi="Verdana"/>
          <w:b/>
          <w:color w:val="0070C0"/>
          <w:sz w:val="18"/>
        </w:rPr>
        <w:t> </w:t>
      </w:r>
      <w:r w:rsidR="00BC4254" w:rsidRPr="00BC4254">
        <w:rPr>
          <w:rFonts w:ascii="Verdana" w:hAnsi="Verdana"/>
          <w:b/>
          <w:color w:val="0070C0"/>
          <w:sz w:val="20"/>
        </w:rPr>
        <w:t>:</w:t>
      </w:r>
      <w:r w:rsidR="00BC4254">
        <w:rPr>
          <w:rFonts w:ascii="Verdana" w:hAnsi="Verdana"/>
          <w:color w:val="0070C0"/>
          <w:sz w:val="20"/>
        </w:rPr>
        <w:t xml:space="preserve"> </w:t>
      </w:r>
      <w:r w:rsidR="00D60AC6" w:rsidRPr="004229BE">
        <w:rPr>
          <w:rFonts w:ascii="Verdana" w:hAnsi="Verdana"/>
          <w:sz w:val="20"/>
        </w:rPr>
        <w:t>tout déchet qui n’est pas</w:t>
      </w:r>
      <w:r w:rsidR="006A425A" w:rsidRPr="004229BE">
        <w:rPr>
          <w:rFonts w:ascii="Verdana" w:hAnsi="Verdana"/>
          <w:sz w:val="20"/>
        </w:rPr>
        <w:t> :</w:t>
      </w:r>
    </w:p>
    <w:p w14:paraId="766D0E0C" w14:textId="77777777" w:rsidR="006A425A" w:rsidRDefault="006A425A" w:rsidP="006529B5">
      <w:pPr>
        <w:pStyle w:val="Paragraphedeliste"/>
        <w:widowControl w:val="0"/>
        <w:numPr>
          <w:ilvl w:val="0"/>
          <w:numId w:val="44"/>
        </w:numPr>
        <w:spacing w:after="0" w:line="240" w:lineRule="auto"/>
        <w:ind w:left="426" w:right="-285" w:hanging="284"/>
        <w:jc w:val="both"/>
        <w:outlineLvl w:val="2"/>
        <w:rPr>
          <w:rFonts w:ascii="Verdana" w:eastAsia="Times New Roman" w:hAnsi="Verdana"/>
          <w:bCs/>
          <w:sz w:val="20"/>
          <w:szCs w:val="20"/>
        </w:rPr>
      </w:pPr>
      <w:proofErr w:type="gramStart"/>
      <w:r w:rsidRPr="007749B6">
        <w:rPr>
          <w:rFonts w:ascii="Verdana" w:eastAsia="Times New Roman" w:hAnsi="Verdana"/>
          <w:bCs/>
          <w:sz w:val="20"/>
          <w:szCs w:val="20"/>
        </w:rPr>
        <w:t>un</w:t>
      </w:r>
      <w:proofErr w:type="gramEnd"/>
      <w:r w:rsidR="00D60AC6" w:rsidRPr="007749B6">
        <w:rPr>
          <w:rFonts w:ascii="Verdana" w:eastAsia="Times New Roman" w:hAnsi="Verdana"/>
          <w:bCs/>
          <w:sz w:val="20"/>
          <w:szCs w:val="20"/>
        </w:rPr>
        <w:t xml:space="preserve"> </w:t>
      </w:r>
      <w:r w:rsidRPr="007749B6">
        <w:rPr>
          <w:rFonts w:ascii="Verdana" w:eastAsia="Times New Roman" w:hAnsi="Verdana"/>
          <w:bCs/>
          <w:sz w:val="20"/>
          <w:szCs w:val="20"/>
        </w:rPr>
        <w:t xml:space="preserve">déchet </w:t>
      </w:r>
      <w:r w:rsidR="00D60AC6" w:rsidRPr="007749B6">
        <w:rPr>
          <w:rFonts w:ascii="Verdana" w:eastAsia="Times New Roman" w:hAnsi="Verdana"/>
          <w:bCs/>
          <w:sz w:val="20"/>
          <w:szCs w:val="20"/>
        </w:rPr>
        <w:t>à risque chimiq</w:t>
      </w:r>
      <w:r w:rsidRPr="007749B6">
        <w:rPr>
          <w:rFonts w:ascii="Verdana" w:eastAsia="Times New Roman" w:hAnsi="Verdana"/>
          <w:bCs/>
          <w:sz w:val="20"/>
          <w:szCs w:val="20"/>
        </w:rPr>
        <w:t>ue et</w:t>
      </w:r>
      <w:r w:rsidR="00D60AC6" w:rsidRPr="007749B6">
        <w:rPr>
          <w:rFonts w:ascii="Verdana" w:eastAsia="Times New Roman" w:hAnsi="Verdana"/>
          <w:bCs/>
          <w:sz w:val="20"/>
          <w:szCs w:val="20"/>
        </w:rPr>
        <w:t xml:space="preserve"> toxique</w:t>
      </w:r>
      <w:r w:rsidRPr="007749B6">
        <w:rPr>
          <w:rFonts w:ascii="Verdana" w:eastAsia="Times New Roman" w:hAnsi="Verdana"/>
          <w:bCs/>
          <w:sz w:val="20"/>
          <w:szCs w:val="20"/>
        </w:rPr>
        <w:t xml:space="preserve"> (DRCT)</w:t>
      </w:r>
    </w:p>
    <w:p w14:paraId="50C0E928" w14:textId="77777777" w:rsidR="006A425A" w:rsidRDefault="006A425A" w:rsidP="006529B5">
      <w:pPr>
        <w:pStyle w:val="Paragraphedeliste"/>
        <w:widowControl w:val="0"/>
        <w:numPr>
          <w:ilvl w:val="0"/>
          <w:numId w:val="44"/>
        </w:numPr>
        <w:spacing w:after="0" w:line="240" w:lineRule="auto"/>
        <w:ind w:left="426" w:right="-285" w:hanging="284"/>
        <w:jc w:val="both"/>
        <w:outlineLvl w:val="2"/>
        <w:rPr>
          <w:rFonts w:ascii="Verdana" w:eastAsia="Times New Roman" w:hAnsi="Verdana"/>
          <w:bCs/>
          <w:sz w:val="20"/>
          <w:szCs w:val="20"/>
        </w:rPr>
      </w:pPr>
      <w:proofErr w:type="gramStart"/>
      <w:r w:rsidRPr="004013A7">
        <w:rPr>
          <w:rFonts w:ascii="Verdana" w:eastAsia="Times New Roman" w:hAnsi="Verdana"/>
          <w:bCs/>
          <w:sz w:val="20"/>
          <w:szCs w:val="20"/>
        </w:rPr>
        <w:t>un</w:t>
      </w:r>
      <w:proofErr w:type="gramEnd"/>
      <w:r w:rsidRPr="004013A7">
        <w:rPr>
          <w:rFonts w:ascii="Verdana" w:eastAsia="Times New Roman" w:hAnsi="Verdana"/>
          <w:bCs/>
          <w:sz w:val="20"/>
          <w:szCs w:val="20"/>
        </w:rPr>
        <w:t xml:space="preserve"> déchet </w:t>
      </w:r>
      <w:r w:rsidR="00D60AC6" w:rsidRPr="004013A7">
        <w:rPr>
          <w:rFonts w:ascii="Verdana" w:eastAsia="Times New Roman" w:hAnsi="Verdana"/>
          <w:bCs/>
          <w:sz w:val="20"/>
          <w:szCs w:val="20"/>
        </w:rPr>
        <w:t>à risque radiologique</w:t>
      </w:r>
      <w:r w:rsidRPr="004013A7">
        <w:rPr>
          <w:rFonts w:ascii="Verdana" w:eastAsia="Times New Roman" w:hAnsi="Verdana"/>
          <w:bCs/>
          <w:sz w:val="20"/>
          <w:szCs w:val="20"/>
        </w:rPr>
        <w:t xml:space="preserve"> (DRR) </w:t>
      </w:r>
    </w:p>
    <w:p w14:paraId="13BD74AE" w14:textId="4849E64C" w:rsidR="00A27BD1" w:rsidRDefault="006A425A" w:rsidP="00A27BD1">
      <w:pPr>
        <w:pStyle w:val="Paragraphedeliste"/>
        <w:widowControl w:val="0"/>
        <w:numPr>
          <w:ilvl w:val="0"/>
          <w:numId w:val="44"/>
        </w:numPr>
        <w:spacing w:after="0" w:line="240" w:lineRule="auto"/>
        <w:ind w:left="426" w:right="-285" w:hanging="284"/>
        <w:jc w:val="both"/>
        <w:outlineLvl w:val="2"/>
        <w:rPr>
          <w:rFonts w:ascii="Verdana" w:eastAsia="Times New Roman" w:hAnsi="Verdana"/>
          <w:bCs/>
          <w:sz w:val="20"/>
          <w:szCs w:val="20"/>
        </w:rPr>
      </w:pPr>
      <w:proofErr w:type="gramStart"/>
      <w:r w:rsidRPr="004013A7">
        <w:rPr>
          <w:rFonts w:ascii="Verdana" w:eastAsia="Times New Roman" w:hAnsi="Verdana"/>
          <w:bCs/>
          <w:sz w:val="20"/>
          <w:szCs w:val="20"/>
        </w:rPr>
        <w:t>un</w:t>
      </w:r>
      <w:proofErr w:type="gramEnd"/>
      <w:r w:rsidRPr="004013A7">
        <w:rPr>
          <w:rFonts w:ascii="Verdana" w:eastAsia="Times New Roman" w:hAnsi="Verdana"/>
          <w:bCs/>
          <w:sz w:val="20"/>
          <w:szCs w:val="20"/>
        </w:rPr>
        <w:t xml:space="preserve"> déchet d’activité de so</w:t>
      </w:r>
      <w:r w:rsidR="00BE788F" w:rsidRPr="004013A7">
        <w:rPr>
          <w:rFonts w:ascii="Verdana" w:eastAsia="Times New Roman" w:hAnsi="Verdana"/>
          <w:bCs/>
          <w:sz w:val="20"/>
          <w:szCs w:val="20"/>
        </w:rPr>
        <w:t>ins à risque infectieux (DASRI)</w:t>
      </w:r>
    </w:p>
    <w:p w14:paraId="28242426" w14:textId="1372C06A" w:rsidR="004229BE" w:rsidRPr="00BC4254" w:rsidRDefault="004229BE" w:rsidP="00BC4254">
      <w:pPr>
        <w:widowControl w:val="0"/>
        <w:spacing w:after="0" w:line="240" w:lineRule="auto"/>
        <w:ind w:right="-285"/>
        <w:jc w:val="both"/>
        <w:outlineLvl w:val="2"/>
        <w:rPr>
          <w:rFonts w:ascii="Verdana" w:eastAsia="Times New Roman" w:hAnsi="Verdana"/>
          <w:bCs/>
          <w:sz w:val="20"/>
          <w:szCs w:val="20"/>
        </w:rPr>
      </w:pPr>
    </w:p>
    <w:p w14:paraId="0D8B8EF0" w14:textId="5614BEB6" w:rsidR="003307FF" w:rsidRPr="003307FF" w:rsidRDefault="003307FF" w:rsidP="003307FF">
      <w:pPr>
        <w:widowControl w:val="0"/>
        <w:spacing w:after="0" w:line="240" w:lineRule="auto"/>
        <w:ind w:left="142" w:right="-285"/>
        <w:jc w:val="both"/>
        <w:outlineLvl w:val="2"/>
        <w:rPr>
          <w:rFonts w:ascii="Verdana" w:hAnsi="Verdana"/>
          <w:b/>
          <w:color w:val="0070C0"/>
          <w:sz w:val="20"/>
        </w:rPr>
      </w:pPr>
      <w:r w:rsidRPr="003307FF">
        <w:rPr>
          <w:rFonts w:ascii="Verdana" w:hAnsi="Verdana"/>
          <w:b/>
          <w:color w:val="0070C0"/>
          <w:sz w:val="20"/>
        </w:rPr>
        <w:t>Déchets ne devant pas être éliminés en DASRI</w:t>
      </w:r>
      <w:r w:rsidR="00BC4254">
        <w:rPr>
          <w:rFonts w:ascii="Verdana" w:hAnsi="Verdana"/>
          <w:b/>
          <w:color w:val="0070C0"/>
          <w:sz w:val="20"/>
        </w:rPr>
        <w:t> :</w:t>
      </w:r>
    </w:p>
    <w:p w14:paraId="3DF74B74" w14:textId="77777777" w:rsidR="003307FF" w:rsidRDefault="003307FF" w:rsidP="003307FF">
      <w:pPr>
        <w:pStyle w:val="Paragraphedeliste"/>
        <w:widowControl w:val="0"/>
        <w:numPr>
          <w:ilvl w:val="0"/>
          <w:numId w:val="47"/>
        </w:numPr>
        <w:spacing w:after="0" w:line="240" w:lineRule="auto"/>
        <w:ind w:left="426" w:right="-285" w:hanging="284"/>
        <w:jc w:val="both"/>
        <w:outlineLvl w:val="2"/>
        <w:rPr>
          <w:rFonts w:ascii="Verdana" w:eastAsia="Times New Roman" w:hAnsi="Verdana"/>
          <w:bCs/>
          <w:sz w:val="20"/>
          <w:szCs w:val="20"/>
        </w:rPr>
      </w:pPr>
      <w:proofErr w:type="gramStart"/>
      <w:r>
        <w:rPr>
          <w:rFonts w:ascii="Verdana" w:eastAsia="Times New Roman" w:hAnsi="Verdana"/>
          <w:bCs/>
          <w:sz w:val="20"/>
          <w:szCs w:val="20"/>
        </w:rPr>
        <w:t>compresses</w:t>
      </w:r>
      <w:proofErr w:type="gramEnd"/>
      <w:r>
        <w:rPr>
          <w:rFonts w:ascii="Verdana" w:eastAsia="Times New Roman" w:hAnsi="Verdana"/>
          <w:bCs/>
          <w:sz w:val="20"/>
          <w:szCs w:val="20"/>
        </w:rPr>
        <w:t xml:space="preserve"> imprégnées de sang sans risque d’écoulement</w:t>
      </w:r>
    </w:p>
    <w:p w14:paraId="2025649C" w14:textId="38D4AF6E" w:rsidR="003307FF" w:rsidRDefault="003307FF" w:rsidP="00BC4254">
      <w:pPr>
        <w:pStyle w:val="Paragraphedeliste"/>
        <w:widowControl w:val="0"/>
        <w:numPr>
          <w:ilvl w:val="0"/>
          <w:numId w:val="47"/>
        </w:numPr>
        <w:spacing w:after="0" w:line="240" w:lineRule="auto"/>
        <w:ind w:left="426" w:right="-285" w:hanging="284"/>
        <w:jc w:val="both"/>
        <w:outlineLvl w:val="2"/>
        <w:rPr>
          <w:rFonts w:ascii="Verdana" w:eastAsia="Times New Roman" w:hAnsi="Verdana"/>
          <w:bCs/>
          <w:sz w:val="20"/>
          <w:szCs w:val="20"/>
        </w:rPr>
      </w:pPr>
      <w:proofErr w:type="gramStart"/>
      <w:r w:rsidRPr="003307FF">
        <w:rPr>
          <w:rFonts w:ascii="Verdana" w:eastAsia="Times New Roman" w:hAnsi="Verdana"/>
          <w:bCs/>
          <w:sz w:val="20"/>
          <w:szCs w:val="20"/>
        </w:rPr>
        <w:t>déchets</w:t>
      </w:r>
      <w:proofErr w:type="gramEnd"/>
      <w:r w:rsidRPr="003307FF">
        <w:rPr>
          <w:rFonts w:ascii="Verdana" w:eastAsia="Times New Roman" w:hAnsi="Verdana"/>
          <w:bCs/>
          <w:sz w:val="20"/>
          <w:szCs w:val="20"/>
        </w:rPr>
        <w:t xml:space="preserve"> provenant de soins à un résident colonisé (non infecté) par une BMR/BHRe. </w:t>
      </w:r>
    </w:p>
    <w:p w14:paraId="525AE175" w14:textId="77777777" w:rsidR="00BC4254" w:rsidRPr="00BC4254" w:rsidRDefault="00BC4254" w:rsidP="00BC4254">
      <w:pPr>
        <w:pStyle w:val="Paragraphedeliste"/>
        <w:widowControl w:val="0"/>
        <w:spacing w:after="0" w:line="240" w:lineRule="auto"/>
        <w:ind w:left="426" w:right="-285"/>
        <w:jc w:val="both"/>
        <w:outlineLvl w:val="2"/>
        <w:rPr>
          <w:rFonts w:ascii="Verdana" w:eastAsia="Times New Roman" w:hAnsi="Verdana"/>
          <w:bCs/>
          <w:sz w:val="20"/>
          <w:szCs w:val="20"/>
        </w:rPr>
      </w:pPr>
    </w:p>
    <w:p w14:paraId="55916C1E" w14:textId="7A075D3E" w:rsidR="00A27BD1" w:rsidRPr="00A27BD1" w:rsidRDefault="00A27BD1" w:rsidP="00A27BD1">
      <w:pPr>
        <w:widowControl w:val="0"/>
        <w:spacing w:after="0" w:line="240" w:lineRule="auto"/>
        <w:ind w:left="142" w:right="-285"/>
        <w:jc w:val="both"/>
        <w:outlineLvl w:val="2"/>
        <w:rPr>
          <w:rFonts w:ascii="Verdana" w:hAnsi="Verdana"/>
          <w:b/>
          <w:color w:val="0070C0"/>
          <w:sz w:val="20"/>
        </w:rPr>
      </w:pPr>
      <w:r w:rsidRPr="00A27BD1">
        <w:rPr>
          <w:rFonts w:ascii="Verdana" w:hAnsi="Verdana"/>
          <w:b/>
          <w:color w:val="0070C0"/>
          <w:sz w:val="20"/>
        </w:rPr>
        <w:lastRenderedPageBreak/>
        <w:t xml:space="preserve">Déchets devant être éliminés </w:t>
      </w:r>
      <w:r>
        <w:rPr>
          <w:rFonts w:ascii="Verdana" w:hAnsi="Verdana"/>
          <w:b/>
          <w:color w:val="0070C0"/>
          <w:sz w:val="20"/>
        </w:rPr>
        <w:t xml:space="preserve">en </w:t>
      </w:r>
      <w:r w:rsidRPr="00A27BD1">
        <w:rPr>
          <w:rFonts w:ascii="Verdana" w:hAnsi="Verdana"/>
          <w:b/>
          <w:color w:val="0070C0"/>
          <w:sz w:val="20"/>
        </w:rPr>
        <w:t>DASRI</w:t>
      </w:r>
      <w:r w:rsidR="00BC4254">
        <w:rPr>
          <w:rFonts w:ascii="Verdana" w:hAnsi="Verdana"/>
          <w:b/>
          <w:color w:val="0070C0"/>
          <w:sz w:val="20"/>
        </w:rPr>
        <w:t> :</w:t>
      </w:r>
    </w:p>
    <w:p w14:paraId="46EDA49F" w14:textId="77777777" w:rsidR="00A27BD1" w:rsidRPr="00A27BD1" w:rsidRDefault="00A27BD1" w:rsidP="00A27BD1">
      <w:pPr>
        <w:pStyle w:val="Paragraphedeliste"/>
        <w:numPr>
          <w:ilvl w:val="0"/>
          <w:numId w:val="29"/>
        </w:numPr>
        <w:autoSpaceDE w:val="0"/>
        <w:autoSpaceDN w:val="0"/>
        <w:adjustRightInd w:val="0"/>
        <w:spacing w:after="0" w:line="240" w:lineRule="auto"/>
        <w:ind w:left="426" w:right="-89" w:hanging="284"/>
        <w:jc w:val="both"/>
        <w:rPr>
          <w:rFonts w:ascii="Verdana" w:eastAsia="Calibri" w:hAnsi="Verdana" w:cs="Times New Roman"/>
          <w:sz w:val="20"/>
        </w:rPr>
      </w:pPr>
      <w:proofErr w:type="gramStart"/>
      <w:r>
        <w:rPr>
          <w:rFonts w:ascii="Verdana" w:eastAsia="Calibri" w:hAnsi="Verdana" w:cs="Times New Roman"/>
          <w:sz w:val="20"/>
        </w:rPr>
        <w:t>t</w:t>
      </w:r>
      <w:r w:rsidRPr="007B0640">
        <w:rPr>
          <w:rFonts w:ascii="Verdana" w:eastAsia="Calibri" w:hAnsi="Verdana" w:cs="Times New Roman"/>
          <w:sz w:val="20"/>
        </w:rPr>
        <w:t>out</w:t>
      </w:r>
      <w:proofErr w:type="gramEnd"/>
      <w:r w:rsidRPr="007B0640">
        <w:rPr>
          <w:rFonts w:ascii="Verdana" w:eastAsia="Calibri" w:hAnsi="Verdana" w:cs="Times New Roman"/>
          <w:sz w:val="20"/>
        </w:rPr>
        <w:t xml:space="preserve"> </w:t>
      </w:r>
      <w:r w:rsidRPr="007B0640">
        <w:rPr>
          <w:rFonts w:ascii="Verdana" w:eastAsia="Calibri" w:hAnsi="Verdana" w:cs="Times New Roman"/>
          <w:b/>
          <w:sz w:val="20"/>
        </w:rPr>
        <w:t>objet piquant/tranchant</w:t>
      </w:r>
    </w:p>
    <w:p w14:paraId="25D14CEB" w14:textId="537DE6B5" w:rsidR="00A27BD1" w:rsidRPr="00A27BD1" w:rsidRDefault="00A27BD1" w:rsidP="00A27BD1">
      <w:pPr>
        <w:pStyle w:val="Paragraphedeliste"/>
        <w:numPr>
          <w:ilvl w:val="0"/>
          <w:numId w:val="29"/>
        </w:numPr>
        <w:autoSpaceDE w:val="0"/>
        <w:autoSpaceDN w:val="0"/>
        <w:adjustRightInd w:val="0"/>
        <w:spacing w:after="0" w:line="240" w:lineRule="auto"/>
        <w:ind w:left="426" w:right="-89" w:hanging="284"/>
        <w:jc w:val="both"/>
        <w:rPr>
          <w:rFonts w:ascii="Verdana" w:eastAsia="Calibri" w:hAnsi="Verdana" w:cs="Times New Roman"/>
          <w:sz w:val="20"/>
        </w:rPr>
      </w:pPr>
      <w:proofErr w:type="gramStart"/>
      <w:r>
        <w:rPr>
          <w:rFonts w:ascii="Verdana" w:eastAsia="Calibri" w:hAnsi="Verdana" w:cs="Times New Roman"/>
          <w:sz w:val="20"/>
        </w:rPr>
        <w:t>d</w:t>
      </w:r>
      <w:r w:rsidR="003307FF">
        <w:rPr>
          <w:rFonts w:ascii="Verdana" w:eastAsia="Calibri" w:hAnsi="Verdana" w:cs="Times New Roman"/>
          <w:sz w:val="20"/>
        </w:rPr>
        <w:t>échets</w:t>
      </w:r>
      <w:proofErr w:type="gramEnd"/>
      <w:r>
        <w:rPr>
          <w:rFonts w:ascii="Verdana" w:eastAsia="Calibri" w:hAnsi="Verdana" w:cs="Times New Roman"/>
          <w:sz w:val="20"/>
        </w:rPr>
        <w:t xml:space="preserve"> ayant été en </w:t>
      </w:r>
      <w:r w:rsidRPr="004473FB">
        <w:rPr>
          <w:rFonts w:ascii="Verdana" w:eastAsia="Calibri" w:hAnsi="Verdana" w:cs="Times New Roman"/>
          <w:b/>
          <w:bCs/>
          <w:sz w:val="20"/>
        </w:rPr>
        <w:t xml:space="preserve">contact </w:t>
      </w:r>
      <w:r w:rsidR="00B80B75" w:rsidRPr="004473FB">
        <w:rPr>
          <w:rFonts w:ascii="Verdana" w:eastAsia="Calibri" w:hAnsi="Verdana" w:cs="Times New Roman"/>
          <w:b/>
          <w:bCs/>
          <w:sz w:val="20"/>
        </w:rPr>
        <w:t>direct</w:t>
      </w:r>
      <w:r w:rsidR="00B80B75">
        <w:rPr>
          <w:rFonts w:ascii="Verdana" w:eastAsia="Calibri" w:hAnsi="Verdana" w:cs="Times New Roman"/>
          <w:sz w:val="20"/>
        </w:rPr>
        <w:t xml:space="preserve"> </w:t>
      </w:r>
      <w:r>
        <w:rPr>
          <w:rFonts w:ascii="Verdana" w:eastAsia="Calibri" w:hAnsi="Verdana" w:cs="Times New Roman"/>
          <w:sz w:val="20"/>
        </w:rPr>
        <w:t xml:space="preserve">avec un </w:t>
      </w:r>
      <w:r w:rsidRPr="004229BE">
        <w:rPr>
          <w:rFonts w:ascii="Verdana" w:eastAsia="Calibri" w:hAnsi="Verdana" w:cs="Times New Roman"/>
          <w:b/>
          <w:sz w:val="20"/>
        </w:rPr>
        <w:t>foyer infectieux</w:t>
      </w:r>
      <w:r w:rsidRPr="007B0640">
        <w:rPr>
          <w:rFonts w:ascii="Verdana" w:eastAsia="Calibri" w:hAnsi="Verdana" w:cs="Times New Roman"/>
          <w:sz w:val="20"/>
        </w:rPr>
        <w:t xml:space="preserve"> </w:t>
      </w:r>
      <w:r>
        <w:rPr>
          <w:rFonts w:ascii="Verdana" w:eastAsia="Calibri" w:hAnsi="Verdana" w:cs="Times New Roman"/>
          <w:sz w:val="20"/>
        </w:rPr>
        <w:t>avéré ou suspecté</w:t>
      </w:r>
    </w:p>
    <w:p w14:paraId="69808F16" w14:textId="78421A25" w:rsidR="00A27BD1" w:rsidRPr="004229BE" w:rsidRDefault="00A27BD1" w:rsidP="00A27BD1">
      <w:pPr>
        <w:pStyle w:val="Paragraphedeliste"/>
        <w:numPr>
          <w:ilvl w:val="0"/>
          <w:numId w:val="30"/>
        </w:numPr>
        <w:autoSpaceDE w:val="0"/>
        <w:autoSpaceDN w:val="0"/>
        <w:adjustRightInd w:val="0"/>
        <w:spacing w:after="0" w:line="240" w:lineRule="auto"/>
        <w:ind w:left="426" w:right="-89" w:hanging="284"/>
        <w:jc w:val="both"/>
        <w:rPr>
          <w:rFonts w:ascii="Calibri" w:eastAsia="Calibri" w:hAnsi="Calibri" w:cs="Times New Roman"/>
          <w:b/>
          <w:color w:val="0070C0"/>
          <w:sz w:val="20"/>
        </w:rPr>
      </w:pPr>
      <w:proofErr w:type="gramStart"/>
      <w:r w:rsidRPr="007B0640">
        <w:rPr>
          <w:rFonts w:ascii="Verdana" w:eastAsia="Calibri" w:hAnsi="Verdana" w:cs="Times New Roman"/>
          <w:sz w:val="20"/>
        </w:rPr>
        <w:t>déchet</w:t>
      </w:r>
      <w:r w:rsidR="003307FF">
        <w:rPr>
          <w:rFonts w:ascii="Verdana" w:eastAsia="Calibri" w:hAnsi="Verdana" w:cs="Times New Roman"/>
          <w:sz w:val="20"/>
        </w:rPr>
        <w:t>s</w:t>
      </w:r>
      <w:proofErr w:type="gramEnd"/>
      <w:r w:rsidRPr="007B0640">
        <w:rPr>
          <w:rFonts w:ascii="Verdana" w:eastAsia="Calibri" w:hAnsi="Verdana" w:cs="Times New Roman"/>
          <w:sz w:val="20"/>
        </w:rPr>
        <w:t xml:space="preserve"> d’activité de soins </w:t>
      </w:r>
      <w:r w:rsidRPr="007B0640">
        <w:rPr>
          <w:rFonts w:ascii="Verdana" w:eastAsia="Calibri" w:hAnsi="Verdana" w:cs="Times New Roman"/>
          <w:b/>
          <w:sz w:val="20"/>
        </w:rPr>
        <w:t>fortement imprégné</w:t>
      </w:r>
      <w:r w:rsidR="003307FF">
        <w:rPr>
          <w:rFonts w:ascii="Verdana" w:eastAsia="Calibri" w:hAnsi="Verdana" w:cs="Times New Roman"/>
          <w:b/>
          <w:sz w:val="20"/>
        </w:rPr>
        <w:t>s</w:t>
      </w:r>
      <w:r w:rsidRPr="007B0640">
        <w:rPr>
          <w:rFonts w:ascii="Verdana" w:eastAsia="Calibri" w:hAnsi="Verdana" w:cs="Times New Roman"/>
          <w:b/>
          <w:sz w:val="20"/>
        </w:rPr>
        <w:t xml:space="preserve"> de sang</w:t>
      </w:r>
      <w:r w:rsidRPr="007B0640">
        <w:rPr>
          <w:rFonts w:ascii="Verdana" w:eastAsia="Calibri" w:hAnsi="Verdana" w:cs="Times New Roman"/>
          <w:sz w:val="20"/>
        </w:rPr>
        <w:t xml:space="preserve">, </w:t>
      </w:r>
      <w:r w:rsidRPr="007B0640">
        <w:rPr>
          <w:rFonts w:ascii="Verdana" w:eastAsia="Calibri" w:hAnsi="Verdana" w:cs="Times New Roman"/>
          <w:b/>
          <w:sz w:val="20"/>
        </w:rPr>
        <w:t>de</w:t>
      </w:r>
      <w:r>
        <w:rPr>
          <w:rFonts w:ascii="Verdana" w:eastAsia="Calibri" w:hAnsi="Verdana" w:cs="Times New Roman"/>
          <w:b/>
          <w:sz w:val="20"/>
        </w:rPr>
        <w:t xml:space="preserve"> </w:t>
      </w:r>
      <w:r w:rsidRPr="007749B6">
        <w:rPr>
          <w:rFonts w:ascii="Verdana" w:eastAsia="Calibri" w:hAnsi="Verdana" w:cs="Times New Roman"/>
          <w:b/>
          <w:sz w:val="20"/>
        </w:rPr>
        <w:t>sécrétions</w:t>
      </w:r>
      <w:r>
        <w:rPr>
          <w:rFonts w:ascii="Verdana" w:eastAsia="Calibri" w:hAnsi="Verdana" w:cs="Times New Roman"/>
          <w:b/>
          <w:sz w:val="20"/>
        </w:rPr>
        <w:t xml:space="preserve"> </w:t>
      </w:r>
      <w:r w:rsidRPr="00A27BD1">
        <w:rPr>
          <w:rFonts w:ascii="Verdana" w:eastAsia="Calibri" w:hAnsi="Verdana" w:cs="Times New Roman"/>
          <w:b/>
          <w:sz w:val="20"/>
        </w:rPr>
        <w:t>ou d’excrétions, c’est à dire avec risque d’écoulement.</w:t>
      </w:r>
    </w:p>
    <w:p w14:paraId="03FE3648" w14:textId="77777777" w:rsidR="004229BE" w:rsidRDefault="004229BE" w:rsidP="004229BE">
      <w:pPr>
        <w:pStyle w:val="Paragraphedeliste"/>
        <w:widowControl w:val="0"/>
        <w:spacing w:after="0" w:line="240" w:lineRule="auto"/>
        <w:ind w:left="142" w:right="-285"/>
        <w:jc w:val="both"/>
        <w:outlineLvl w:val="2"/>
        <w:rPr>
          <w:rFonts w:ascii="Verdana" w:hAnsi="Verdana"/>
          <w:sz w:val="20"/>
        </w:rPr>
      </w:pPr>
    </w:p>
    <w:p w14:paraId="4A75223A" w14:textId="7025BF01" w:rsidR="004229BE" w:rsidRPr="004229BE" w:rsidRDefault="004229BE" w:rsidP="004229BE">
      <w:pPr>
        <w:pStyle w:val="Paragraphedeliste"/>
        <w:widowControl w:val="0"/>
        <w:spacing w:after="0" w:line="240" w:lineRule="auto"/>
        <w:ind w:left="142" w:right="-285"/>
        <w:jc w:val="both"/>
        <w:outlineLvl w:val="2"/>
        <w:rPr>
          <w:rFonts w:ascii="Verdana" w:eastAsia="Times New Roman" w:hAnsi="Verdana"/>
          <w:bCs/>
          <w:sz w:val="20"/>
          <w:szCs w:val="20"/>
        </w:rPr>
      </w:pPr>
      <w:r w:rsidRPr="004229BE">
        <w:rPr>
          <w:rFonts w:ascii="Verdana" w:hAnsi="Verdana"/>
          <w:b/>
          <w:color w:val="0070C0"/>
          <w:sz w:val="20"/>
        </w:rPr>
        <w:t>Foyer infectieux</w:t>
      </w:r>
      <w:r w:rsidR="00BC4254">
        <w:rPr>
          <w:rFonts w:ascii="Verdana" w:hAnsi="Verdana"/>
          <w:b/>
          <w:color w:val="0070C0"/>
          <w:sz w:val="20"/>
        </w:rPr>
        <w:t> :</w:t>
      </w:r>
      <w:r w:rsidRPr="004229BE">
        <w:rPr>
          <w:rFonts w:ascii="Verdana" w:eastAsia="Times New Roman" w:hAnsi="Verdana"/>
          <w:bCs/>
          <w:sz w:val="20"/>
          <w:szCs w:val="20"/>
        </w:rPr>
        <w:t xml:space="preserve"> site anatomique présentant des s</w:t>
      </w:r>
      <w:r>
        <w:rPr>
          <w:rFonts w:ascii="Verdana" w:eastAsia="Times New Roman" w:hAnsi="Verdana"/>
          <w:bCs/>
          <w:sz w:val="20"/>
          <w:szCs w:val="20"/>
        </w:rPr>
        <w:t>ignes cliniques d'infection, dus</w:t>
      </w:r>
      <w:r w:rsidRPr="004229BE">
        <w:rPr>
          <w:rFonts w:ascii="Verdana" w:eastAsia="Times New Roman" w:hAnsi="Verdana"/>
          <w:bCs/>
          <w:sz w:val="20"/>
          <w:szCs w:val="20"/>
        </w:rPr>
        <w:t xml:space="preserve"> à la multiplication d'agents microbiens pathogènes.</w:t>
      </w:r>
    </w:p>
    <w:p w14:paraId="71403F72" w14:textId="08163138" w:rsidR="00BE08D7" w:rsidRPr="00FC4B96" w:rsidRDefault="00480874" w:rsidP="00BC4254">
      <w:pPr>
        <w:spacing w:before="10" w:line="250" w:lineRule="auto"/>
        <w:ind w:right="-285"/>
        <w:rPr>
          <w:rFonts w:ascii="Verdana" w:eastAsia="Times New Roman" w:hAnsi="Verdana"/>
          <w:bCs/>
          <w:color w:val="000000" w:themeColor="text1"/>
          <w:sz w:val="20"/>
          <w:szCs w:val="20"/>
        </w:rPr>
      </w:pPr>
      <w:r w:rsidRPr="008461AB">
        <w:rPr>
          <w:rFonts w:ascii="Calibri" w:eastAsia="Calibri" w:hAnsi="Calibri" w:cs="Times New Roman"/>
          <w:noProof/>
          <w:lang w:eastAsia="fr-FR"/>
        </w:rPr>
        <w:drawing>
          <wp:anchor distT="0" distB="0" distL="114300" distR="114300" simplePos="0" relativeHeight="251659264" behindDoc="0" locked="0" layoutInCell="1" allowOverlap="1" wp14:anchorId="34B5CA61" wp14:editId="3D21AB4D">
            <wp:simplePos x="0" y="0"/>
            <wp:positionH relativeFrom="column">
              <wp:posOffset>5879796</wp:posOffset>
            </wp:positionH>
            <wp:positionV relativeFrom="paragraph">
              <wp:posOffset>40640</wp:posOffset>
            </wp:positionV>
            <wp:extent cx="462915" cy="401955"/>
            <wp:effectExtent l="0" t="0" r="0" b="0"/>
            <wp:wrapSquare wrapText="bothSides"/>
            <wp:docPr id="2" name="Image 2" descr="http://www.kingfield.com.au/wp-content/uploads/2014/04/Danger-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http://www.kingfield.com.au/wp-content/uploads/2014/04/Danger-Triangl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2915" cy="401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CEE79C" w14:textId="77777777" w:rsidR="00C1339D" w:rsidRPr="000E4385" w:rsidRDefault="00315A1A" w:rsidP="006529B5">
      <w:pPr>
        <w:pStyle w:val="Paragraphedeliste"/>
        <w:widowControl w:val="0"/>
        <w:numPr>
          <w:ilvl w:val="0"/>
          <w:numId w:val="45"/>
        </w:numPr>
        <w:spacing w:after="120" w:line="360" w:lineRule="auto"/>
        <w:ind w:left="142" w:right="-285" w:hanging="425"/>
        <w:jc w:val="both"/>
        <w:outlineLvl w:val="2"/>
        <w:rPr>
          <w:rFonts w:ascii="Verdana" w:eastAsia="Times New Roman" w:hAnsi="Verdana"/>
          <w:b/>
          <w:bCs/>
          <w:color w:val="000099"/>
          <w:sz w:val="20"/>
          <w:szCs w:val="20"/>
          <w:lang w:eastAsia="fr-FR"/>
        </w:rPr>
      </w:pPr>
      <w:r w:rsidRPr="007B0640">
        <w:rPr>
          <w:rFonts w:ascii="Verdana" w:eastAsia="Times New Roman" w:hAnsi="Verdana"/>
          <w:b/>
          <w:bCs/>
          <w:color w:val="000099"/>
          <w:sz w:val="20"/>
          <w:szCs w:val="20"/>
          <w:lang w:eastAsia="fr-FR"/>
        </w:rPr>
        <w:t xml:space="preserve">Principes à respecter </w:t>
      </w:r>
      <w:r w:rsidRPr="000E4385">
        <w:rPr>
          <w:rFonts w:ascii="Verdana" w:eastAsia="Times New Roman" w:hAnsi="Verdana"/>
          <w:b/>
          <w:bCs/>
          <w:color w:val="000099"/>
          <w:sz w:val="20"/>
          <w:szCs w:val="20"/>
          <w:lang w:eastAsia="fr-FR"/>
        </w:rPr>
        <w:t>(qui fait quoi, comment, quand, où, par qui, avec quoi ?</w:t>
      </w:r>
      <w:r w:rsidR="00F5496C" w:rsidRPr="000E4385">
        <w:rPr>
          <w:rFonts w:ascii="Verdana" w:eastAsia="Times New Roman" w:hAnsi="Verdana"/>
          <w:b/>
          <w:bCs/>
          <w:color w:val="000099"/>
          <w:sz w:val="20"/>
          <w:szCs w:val="20"/>
          <w:lang w:eastAsia="fr-FR"/>
        </w:rPr>
        <w:t xml:space="preserve"> </w:t>
      </w:r>
      <w:r w:rsidRPr="000E4385">
        <w:rPr>
          <w:rFonts w:ascii="Verdana" w:eastAsia="Times New Roman" w:hAnsi="Verdana"/>
          <w:b/>
          <w:bCs/>
          <w:color w:val="000099"/>
          <w:sz w:val="20"/>
          <w:szCs w:val="20"/>
          <w:lang w:eastAsia="fr-FR"/>
        </w:rPr>
        <w:t>...)</w:t>
      </w:r>
    </w:p>
    <w:p w14:paraId="4498146D" w14:textId="77777777" w:rsidR="00E5625B" w:rsidRPr="007749B6" w:rsidRDefault="00892903" w:rsidP="006529B5">
      <w:pPr>
        <w:pStyle w:val="Paragraphedeliste"/>
        <w:numPr>
          <w:ilvl w:val="0"/>
          <w:numId w:val="32"/>
        </w:numPr>
        <w:autoSpaceDE w:val="0"/>
        <w:autoSpaceDN w:val="0"/>
        <w:adjustRightInd w:val="0"/>
        <w:spacing w:after="0" w:line="240" w:lineRule="auto"/>
        <w:ind w:left="426" w:right="-285" w:hanging="283"/>
        <w:jc w:val="both"/>
        <w:rPr>
          <w:rFonts w:ascii="Verdana" w:eastAsia="Calibri" w:hAnsi="Verdana" w:cs="Times New Roman"/>
          <w:sz w:val="20"/>
          <w:szCs w:val="20"/>
        </w:rPr>
      </w:pPr>
      <w:r w:rsidRPr="007749B6">
        <w:rPr>
          <w:rFonts w:ascii="Verdana" w:eastAsia="Calibri" w:hAnsi="Verdana" w:cs="Times New Roman"/>
          <w:b/>
          <w:color w:val="0070C0"/>
          <w:sz w:val="20"/>
          <w:szCs w:val="20"/>
        </w:rPr>
        <w:t>Responsabilité :</w:t>
      </w:r>
      <w:r w:rsidRPr="007749B6">
        <w:rPr>
          <w:rFonts w:ascii="Verdana" w:eastAsia="Times New Roman" w:hAnsi="Verdana"/>
          <w:bCs/>
          <w:sz w:val="20"/>
          <w:szCs w:val="20"/>
        </w:rPr>
        <w:t xml:space="preserve"> </w:t>
      </w:r>
      <w:r w:rsidR="00E5625B" w:rsidRPr="007749B6">
        <w:rPr>
          <w:rFonts w:ascii="Verdana" w:eastAsia="Times New Roman" w:hAnsi="Verdana"/>
          <w:bCs/>
          <w:sz w:val="20"/>
          <w:szCs w:val="20"/>
        </w:rPr>
        <w:t>tout producteur ou détenteur de déchets est tenu d'en assurer ou d'en faire</w:t>
      </w:r>
      <w:r w:rsidR="00E5625B" w:rsidRPr="007749B6">
        <w:rPr>
          <w:rFonts w:ascii="Verdana" w:eastAsia="Calibri" w:hAnsi="Verdana" w:cs="Times New Roman"/>
          <w:sz w:val="20"/>
          <w:szCs w:val="20"/>
        </w:rPr>
        <w:t xml:space="preserve"> assurer la gestion. Il est responsable de la gestion de ces déchets jusqu'à leur élimination ou valorisation finale, même lorsque le déchet est transféré à des fins de traitement à un tiers et s’assure que la personne à qui il les remet est autorisée à les prendre en charge.  </w:t>
      </w:r>
    </w:p>
    <w:p w14:paraId="195481C0" w14:textId="77777777" w:rsidR="00BE08D7" w:rsidRPr="007B0640" w:rsidRDefault="00BE08D7" w:rsidP="006529B5">
      <w:pPr>
        <w:autoSpaceDE w:val="0"/>
        <w:autoSpaceDN w:val="0"/>
        <w:adjustRightInd w:val="0"/>
        <w:spacing w:after="0" w:line="240" w:lineRule="auto"/>
        <w:ind w:left="720" w:right="-285" w:firstLine="142"/>
        <w:jc w:val="both"/>
        <w:rPr>
          <w:rFonts w:ascii="Verdana" w:eastAsia="Calibri" w:hAnsi="Verdana" w:cs="Times New Roman"/>
          <w:color w:val="0070C0"/>
          <w:sz w:val="20"/>
          <w:szCs w:val="20"/>
        </w:rPr>
      </w:pPr>
    </w:p>
    <w:p w14:paraId="2975E0EE" w14:textId="3773C50E" w:rsidR="00613D66" w:rsidRPr="003D2AF9" w:rsidRDefault="003D2AF9" w:rsidP="003D2AF9">
      <w:pPr>
        <w:pStyle w:val="Paragraphedeliste"/>
        <w:numPr>
          <w:ilvl w:val="0"/>
          <w:numId w:val="46"/>
        </w:numPr>
        <w:autoSpaceDE w:val="0"/>
        <w:autoSpaceDN w:val="0"/>
        <w:adjustRightInd w:val="0"/>
        <w:spacing w:after="0" w:line="240" w:lineRule="auto"/>
        <w:ind w:left="426" w:right="-285" w:hanging="284"/>
        <w:jc w:val="both"/>
        <w:rPr>
          <w:rFonts w:ascii="Verdana" w:eastAsia="Calibri" w:hAnsi="Verdana" w:cs="Times New Roman"/>
          <w:b/>
          <w:color w:val="0070C0"/>
          <w:sz w:val="20"/>
          <w:szCs w:val="20"/>
        </w:rPr>
      </w:pPr>
      <w:r w:rsidRPr="007B0640">
        <w:rPr>
          <w:rFonts w:ascii="Verdana" w:eastAsia="Calibri" w:hAnsi="Verdana" w:cs="Times New Roman"/>
          <w:b/>
          <w:noProof/>
          <w:color w:val="0070C0"/>
          <w:sz w:val="20"/>
          <w:szCs w:val="20"/>
          <w:lang w:eastAsia="fr-FR"/>
        </w:rPr>
        <w:drawing>
          <wp:anchor distT="0" distB="0" distL="114300" distR="114300" simplePos="0" relativeHeight="251676672" behindDoc="1" locked="0" layoutInCell="1" allowOverlap="1" wp14:anchorId="4FB58E6D" wp14:editId="73534D20">
            <wp:simplePos x="0" y="0"/>
            <wp:positionH relativeFrom="margin">
              <wp:posOffset>927100</wp:posOffset>
            </wp:positionH>
            <wp:positionV relativeFrom="paragraph">
              <wp:posOffset>375285</wp:posOffset>
            </wp:positionV>
            <wp:extent cx="3907155" cy="4023995"/>
            <wp:effectExtent l="0" t="0" r="0" b="0"/>
            <wp:wrapTopAndBottom/>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1152" t="3402" r="1887" b="3493"/>
                    <a:stretch/>
                  </pic:blipFill>
                  <pic:spPr bwMode="auto">
                    <a:xfrm>
                      <a:off x="0" y="0"/>
                      <a:ext cx="3907155" cy="40239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E08D7" w:rsidRPr="007749B6">
        <w:rPr>
          <w:rFonts w:ascii="Verdana" w:eastAsia="Calibri" w:hAnsi="Verdana" w:cs="Times New Roman"/>
          <w:b/>
          <w:color w:val="0070C0"/>
          <w:sz w:val="20"/>
          <w:szCs w:val="20"/>
        </w:rPr>
        <w:t>Evaluation du risque infectieux </w:t>
      </w:r>
      <w:r w:rsidR="00BE08D7" w:rsidRPr="00E702BE">
        <w:rPr>
          <w:rFonts w:ascii="Verdana" w:eastAsia="Calibri" w:hAnsi="Verdana" w:cs="Times New Roman"/>
          <w:b/>
          <w:color w:val="0070C0"/>
          <w:sz w:val="20"/>
          <w:szCs w:val="20"/>
        </w:rPr>
        <w:t xml:space="preserve">: </w:t>
      </w:r>
      <w:r w:rsidR="00927CB1" w:rsidRPr="00D43D25">
        <w:rPr>
          <w:rFonts w:ascii="Verdana" w:eastAsia="Calibri" w:hAnsi="Verdana" w:cs="Times New Roman"/>
          <w:sz w:val="20"/>
        </w:rPr>
        <w:t>c'est le producteur qui en a la charge car il est seul à pouvoir juger de la présence d’un agent infectieux selon l’usage qu’il a fait du déchet.</w:t>
      </w:r>
    </w:p>
    <w:p w14:paraId="60B94C9D" w14:textId="58A306B9" w:rsidR="00F5496C" w:rsidRPr="00BC4254" w:rsidRDefault="00F5496C" w:rsidP="00E702BE">
      <w:pPr>
        <w:autoSpaceDE w:val="0"/>
        <w:autoSpaceDN w:val="0"/>
        <w:adjustRightInd w:val="0"/>
        <w:spacing w:after="0" w:line="240" w:lineRule="auto"/>
        <w:ind w:right="-285"/>
        <w:jc w:val="both"/>
        <w:rPr>
          <w:rFonts w:ascii="Verdana" w:eastAsia="Calibri" w:hAnsi="Verdana" w:cs="Times New Roman"/>
          <w:b/>
          <w:sz w:val="16"/>
          <w:szCs w:val="20"/>
        </w:rPr>
      </w:pPr>
    </w:p>
    <w:p w14:paraId="3FBCFED3" w14:textId="77777777" w:rsidR="008461AB" w:rsidRPr="006529B5" w:rsidRDefault="008461AB" w:rsidP="00613D66">
      <w:pPr>
        <w:pStyle w:val="Paragraphedeliste"/>
        <w:numPr>
          <w:ilvl w:val="0"/>
          <w:numId w:val="46"/>
        </w:numPr>
        <w:autoSpaceDE w:val="0"/>
        <w:autoSpaceDN w:val="0"/>
        <w:adjustRightInd w:val="0"/>
        <w:spacing w:after="0" w:line="240" w:lineRule="auto"/>
        <w:ind w:left="426" w:right="-285" w:hanging="284"/>
        <w:jc w:val="both"/>
        <w:rPr>
          <w:rFonts w:ascii="Verdana" w:eastAsia="Calibri" w:hAnsi="Verdana" w:cs="Times New Roman"/>
          <w:sz w:val="20"/>
          <w:szCs w:val="20"/>
        </w:rPr>
      </w:pPr>
      <w:r w:rsidRPr="00F5496C">
        <w:rPr>
          <w:rFonts w:ascii="Verdana" w:eastAsia="Calibri" w:hAnsi="Verdana" w:cs="Times New Roman"/>
          <w:b/>
          <w:color w:val="0070C0"/>
          <w:sz w:val="20"/>
          <w:szCs w:val="20"/>
        </w:rPr>
        <w:t>Manipulation des déchets</w:t>
      </w:r>
      <w:r w:rsidR="008926B1" w:rsidRPr="00F5496C">
        <w:rPr>
          <w:rFonts w:ascii="Verdana" w:eastAsia="Calibri" w:hAnsi="Verdana" w:cs="Times New Roman"/>
          <w:b/>
          <w:color w:val="0070C0"/>
          <w:sz w:val="20"/>
          <w:szCs w:val="20"/>
        </w:rPr>
        <w:t xml:space="preserve"> </w:t>
      </w:r>
      <w:r w:rsidR="008926B1" w:rsidRPr="00613D66">
        <w:rPr>
          <w:rFonts w:ascii="Verdana" w:eastAsia="Calibri" w:hAnsi="Verdana" w:cs="Times New Roman"/>
          <w:sz w:val="20"/>
          <w:szCs w:val="20"/>
        </w:rPr>
        <w:t>dans le respect d</w:t>
      </w:r>
      <w:r w:rsidRPr="00613D66">
        <w:rPr>
          <w:rFonts w:ascii="Verdana" w:eastAsia="Calibri" w:hAnsi="Verdana" w:cs="Times New Roman"/>
          <w:sz w:val="20"/>
          <w:szCs w:val="20"/>
        </w:rPr>
        <w:t>es précautions standard</w:t>
      </w:r>
      <w:r w:rsidR="00613D66" w:rsidRPr="00613D66">
        <w:rPr>
          <w:rFonts w:ascii="Verdana" w:eastAsia="Calibri" w:hAnsi="Verdana" w:cs="Times New Roman"/>
          <w:sz w:val="20"/>
          <w:szCs w:val="20"/>
        </w:rPr>
        <w:t> : port de gants et tablier si risque de contact avec un produit biologique.</w:t>
      </w:r>
    </w:p>
    <w:p w14:paraId="5088ABAF" w14:textId="77777777" w:rsidR="00F83E61" w:rsidRPr="007B0640" w:rsidRDefault="00F83E61" w:rsidP="00170C1E">
      <w:pPr>
        <w:pStyle w:val="Paragraphedeliste"/>
        <w:autoSpaceDE w:val="0"/>
        <w:autoSpaceDN w:val="0"/>
        <w:adjustRightInd w:val="0"/>
        <w:spacing w:after="0" w:line="240" w:lineRule="auto"/>
        <w:ind w:left="1440" w:right="-285"/>
        <w:jc w:val="both"/>
        <w:rPr>
          <w:rFonts w:ascii="Verdana" w:eastAsia="Calibri" w:hAnsi="Verdana" w:cs="Times New Roman"/>
          <w:color w:val="0070C0"/>
          <w:sz w:val="20"/>
          <w:szCs w:val="20"/>
        </w:rPr>
      </w:pPr>
    </w:p>
    <w:p w14:paraId="262F39E8" w14:textId="77777777" w:rsidR="00480D76" w:rsidRPr="00F5496C" w:rsidRDefault="00480D76" w:rsidP="00613D66">
      <w:pPr>
        <w:pStyle w:val="Paragraphedeliste"/>
        <w:numPr>
          <w:ilvl w:val="0"/>
          <w:numId w:val="46"/>
        </w:numPr>
        <w:autoSpaceDE w:val="0"/>
        <w:autoSpaceDN w:val="0"/>
        <w:adjustRightInd w:val="0"/>
        <w:spacing w:after="0" w:line="240" w:lineRule="auto"/>
        <w:ind w:left="426" w:right="-285" w:hanging="284"/>
        <w:jc w:val="both"/>
        <w:rPr>
          <w:rFonts w:ascii="Verdana" w:eastAsia="Calibri" w:hAnsi="Verdana" w:cs="Times New Roman"/>
          <w:b/>
          <w:color w:val="0070C0"/>
          <w:sz w:val="20"/>
          <w:szCs w:val="20"/>
        </w:rPr>
      </w:pPr>
      <w:r w:rsidRPr="00F5496C">
        <w:rPr>
          <w:rFonts w:ascii="Verdana" w:eastAsia="Calibri" w:hAnsi="Verdana" w:cs="Times New Roman"/>
          <w:b/>
          <w:color w:val="0070C0"/>
          <w:sz w:val="20"/>
          <w:szCs w:val="20"/>
        </w:rPr>
        <w:t xml:space="preserve">Circuit de déchets </w:t>
      </w:r>
    </w:p>
    <w:p w14:paraId="7CCD513E" w14:textId="77515645" w:rsidR="008461AB" w:rsidRDefault="003D2AF9" w:rsidP="00613D66">
      <w:pPr>
        <w:numPr>
          <w:ilvl w:val="1"/>
          <w:numId w:val="5"/>
        </w:numPr>
        <w:autoSpaceDE w:val="0"/>
        <w:autoSpaceDN w:val="0"/>
        <w:adjustRightInd w:val="0"/>
        <w:spacing w:after="0" w:line="240" w:lineRule="auto"/>
        <w:ind w:left="709" w:right="-285" w:hanging="284"/>
        <w:jc w:val="both"/>
        <w:rPr>
          <w:rFonts w:ascii="Verdana" w:eastAsia="Calibri" w:hAnsi="Verdana" w:cs="Times New Roman"/>
          <w:sz w:val="20"/>
          <w:szCs w:val="20"/>
        </w:rPr>
      </w:pPr>
      <w:proofErr w:type="gramStart"/>
      <w:r>
        <w:rPr>
          <w:rFonts w:ascii="Verdana" w:eastAsia="Calibri" w:hAnsi="Verdana" w:cs="Times New Roman"/>
          <w:sz w:val="20"/>
          <w:szCs w:val="20"/>
        </w:rPr>
        <w:t>t</w:t>
      </w:r>
      <w:r w:rsidR="00480D76" w:rsidRPr="005541D9">
        <w:rPr>
          <w:rFonts w:ascii="Verdana" w:eastAsia="Calibri" w:hAnsi="Verdana" w:cs="Times New Roman"/>
          <w:sz w:val="20"/>
          <w:szCs w:val="20"/>
        </w:rPr>
        <w:t>ransport</w:t>
      </w:r>
      <w:proofErr w:type="gramEnd"/>
      <w:r w:rsidR="00480D76" w:rsidRPr="005541D9">
        <w:rPr>
          <w:rFonts w:ascii="Verdana" w:eastAsia="Calibri" w:hAnsi="Verdana" w:cs="Times New Roman"/>
          <w:sz w:val="20"/>
          <w:szCs w:val="20"/>
        </w:rPr>
        <w:t xml:space="preserve"> </w:t>
      </w:r>
      <w:r w:rsidR="008461AB" w:rsidRPr="005541D9">
        <w:rPr>
          <w:rFonts w:ascii="Verdana" w:eastAsia="Calibri" w:hAnsi="Verdana" w:cs="Times New Roman"/>
          <w:sz w:val="20"/>
          <w:szCs w:val="20"/>
        </w:rPr>
        <w:t>dans un chariot ou une armoire fermée (ne p</w:t>
      </w:r>
      <w:r w:rsidR="005541D9">
        <w:rPr>
          <w:rFonts w:ascii="Verdana" w:eastAsia="Calibri" w:hAnsi="Verdana" w:cs="Times New Roman"/>
          <w:sz w:val="20"/>
          <w:szCs w:val="20"/>
        </w:rPr>
        <w:t>as traîner les sacs sur le sol)</w:t>
      </w:r>
    </w:p>
    <w:p w14:paraId="6BB2C12A" w14:textId="1F7885F5" w:rsidR="00E5625B" w:rsidRPr="005541D9" w:rsidRDefault="003D2AF9" w:rsidP="00613D66">
      <w:pPr>
        <w:numPr>
          <w:ilvl w:val="1"/>
          <w:numId w:val="5"/>
        </w:numPr>
        <w:autoSpaceDE w:val="0"/>
        <w:autoSpaceDN w:val="0"/>
        <w:adjustRightInd w:val="0"/>
        <w:spacing w:after="0" w:line="240" w:lineRule="auto"/>
        <w:ind w:left="709" w:right="-285" w:hanging="284"/>
        <w:jc w:val="both"/>
        <w:rPr>
          <w:rFonts w:ascii="Verdana" w:eastAsia="Calibri" w:hAnsi="Verdana" w:cs="Times New Roman"/>
          <w:sz w:val="20"/>
          <w:szCs w:val="20"/>
        </w:rPr>
      </w:pPr>
      <w:proofErr w:type="gramStart"/>
      <w:r>
        <w:rPr>
          <w:rFonts w:ascii="Verdana" w:eastAsia="Calibri" w:hAnsi="Verdana" w:cs="Times New Roman"/>
          <w:sz w:val="20"/>
          <w:szCs w:val="20"/>
        </w:rPr>
        <w:t>c</w:t>
      </w:r>
      <w:r w:rsidR="00480D76" w:rsidRPr="005541D9">
        <w:rPr>
          <w:rFonts w:ascii="Verdana" w:eastAsia="Calibri" w:hAnsi="Verdana" w:cs="Times New Roman"/>
          <w:sz w:val="20"/>
          <w:szCs w:val="20"/>
        </w:rPr>
        <w:t>onditionnement</w:t>
      </w:r>
      <w:proofErr w:type="gramEnd"/>
      <w:r w:rsidR="00480D76" w:rsidRPr="005541D9">
        <w:rPr>
          <w:rFonts w:ascii="Verdana" w:eastAsia="Calibri" w:hAnsi="Verdana" w:cs="Times New Roman"/>
          <w:sz w:val="20"/>
          <w:szCs w:val="20"/>
        </w:rPr>
        <w:t>, durée d’entreposage, locaux</w:t>
      </w:r>
      <w:r w:rsidR="00C52B4D" w:rsidRPr="005541D9">
        <w:rPr>
          <w:rFonts w:ascii="Verdana" w:eastAsia="Calibri" w:hAnsi="Verdana" w:cs="Times New Roman"/>
          <w:color w:val="FF0000"/>
          <w:sz w:val="20"/>
          <w:szCs w:val="20"/>
        </w:rPr>
        <w:t> </w:t>
      </w:r>
      <w:r w:rsidR="00480D76" w:rsidRPr="005541D9">
        <w:rPr>
          <w:rFonts w:ascii="Verdana" w:eastAsia="Calibri" w:hAnsi="Verdana" w:cs="Times New Roman"/>
          <w:i/>
          <w:color w:val="0000CC"/>
          <w:sz w:val="20"/>
          <w:szCs w:val="20"/>
        </w:rPr>
        <w:t xml:space="preserve">(cf. annexes </w:t>
      </w:r>
      <w:r w:rsidR="00F5496C" w:rsidRPr="005541D9">
        <w:rPr>
          <w:rFonts w:ascii="Verdana" w:eastAsia="Calibri" w:hAnsi="Verdana" w:cs="Times New Roman"/>
          <w:i/>
          <w:color w:val="0000CC"/>
          <w:sz w:val="20"/>
          <w:szCs w:val="20"/>
        </w:rPr>
        <w:t>2</w:t>
      </w:r>
      <w:r w:rsidR="00480D76" w:rsidRPr="005541D9">
        <w:rPr>
          <w:rFonts w:ascii="Verdana" w:eastAsia="Calibri" w:hAnsi="Verdana" w:cs="Times New Roman"/>
          <w:i/>
          <w:color w:val="0000CC"/>
          <w:sz w:val="20"/>
          <w:szCs w:val="20"/>
        </w:rPr>
        <w:t>-</w:t>
      </w:r>
      <w:r w:rsidR="00F5496C" w:rsidRPr="005541D9">
        <w:rPr>
          <w:rFonts w:ascii="Verdana" w:eastAsia="Calibri" w:hAnsi="Verdana" w:cs="Times New Roman"/>
          <w:i/>
          <w:color w:val="0000CC"/>
          <w:sz w:val="20"/>
          <w:szCs w:val="20"/>
        </w:rPr>
        <w:t>4</w:t>
      </w:r>
      <w:r w:rsidR="00480D76" w:rsidRPr="005541D9">
        <w:rPr>
          <w:rFonts w:ascii="Verdana" w:eastAsia="Calibri" w:hAnsi="Verdana" w:cs="Times New Roman"/>
          <w:i/>
          <w:color w:val="0000CC"/>
          <w:sz w:val="20"/>
          <w:szCs w:val="20"/>
        </w:rPr>
        <w:t>)</w:t>
      </w:r>
      <w:r w:rsidR="00480D76" w:rsidRPr="005541D9">
        <w:rPr>
          <w:rFonts w:ascii="Verdana" w:eastAsia="Calibri" w:hAnsi="Verdana" w:cs="Times New Roman"/>
          <w:color w:val="0000CC"/>
          <w:sz w:val="20"/>
          <w:szCs w:val="20"/>
        </w:rPr>
        <w:t xml:space="preserve"> </w:t>
      </w:r>
    </w:p>
    <w:p w14:paraId="43A95C06" w14:textId="77777777" w:rsidR="00E5625B" w:rsidRPr="007B0640" w:rsidRDefault="00E5625B" w:rsidP="00170C1E">
      <w:pPr>
        <w:autoSpaceDE w:val="0"/>
        <w:autoSpaceDN w:val="0"/>
        <w:adjustRightInd w:val="0"/>
        <w:spacing w:after="0" w:line="240" w:lineRule="auto"/>
        <w:ind w:right="-285"/>
        <w:jc w:val="both"/>
        <w:rPr>
          <w:rFonts w:ascii="Verdana" w:eastAsia="Calibri" w:hAnsi="Verdana" w:cs="Times New Roman"/>
          <w:sz w:val="20"/>
          <w:szCs w:val="20"/>
        </w:rPr>
      </w:pPr>
    </w:p>
    <w:p w14:paraId="533C1E15" w14:textId="77777777" w:rsidR="008461AB" w:rsidRPr="000E4385" w:rsidRDefault="008461AB" w:rsidP="00170C1E">
      <w:pPr>
        <w:pStyle w:val="Paragraphedeliste"/>
        <w:numPr>
          <w:ilvl w:val="0"/>
          <w:numId w:val="46"/>
        </w:numPr>
        <w:autoSpaceDE w:val="0"/>
        <w:autoSpaceDN w:val="0"/>
        <w:adjustRightInd w:val="0"/>
        <w:spacing w:after="0" w:line="240" w:lineRule="auto"/>
        <w:ind w:left="426" w:right="-285" w:hanging="284"/>
        <w:jc w:val="both"/>
        <w:rPr>
          <w:rFonts w:ascii="Verdana" w:eastAsia="Calibri" w:hAnsi="Verdana" w:cs="Times New Roman"/>
          <w:b/>
          <w:color w:val="0070C0"/>
          <w:sz w:val="20"/>
          <w:szCs w:val="20"/>
        </w:rPr>
      </w:pPr>
      <w:r w:rsidRPr="00F5496C">
        <w:rPr>
          <w:rFonts w:ascii="Verdana" w:eastAsia="Calibri" w:hAnsi="Verdana" w:cs="Times New Roman"/>
          <w:b/>
          <w:color w:val="0070C0"/>
          <w:sz w:val="20"/>
          <w:szCs w:val="20"/>
        </w:rPr>
        <w:t xml:space="preserve">Évacuation des déchets </w:t>
      </w:r>
      <w:r w:rsidRPr="006529B5">
        <w:rPr>
          <w:rFonts w:ascii="Verdana" w:eastAsia="Calibri" w:hAnsi="Verdana" w:cs="Times New Roman"/>
          <w:sz w:val="20"/>
          <w:szCs w:val="20"/>
        </w:rPr>
        <w:t>le plus rapidement de la chambre</w:t>
      </w:r>
      <w:r w:rsidR="00EE3222">
        <w:rPr>
          <w:rFonts w:ascii="Verdana" w:eastAsia="Calibri" w:hAnsi="Verdana" w:cs="Times New Roman"/>
          <w:sz w:val="20"/>
          <w:szCs w:val="20"/>
        </w:rPr>
        <w:t xml:space="preserve"> (sauf cas particuliers tel que patient en </w:t>
      </w:r>
      <w:proofErr w:type="spellStart"/>
      <w:r w:rsidR="00EE3222">
        <w:rPr>
          <w:rFonts w:ascii="Verdana" w:eastAsia="Calibri" w:hAnsi="Verdana" w:cs="Times New Roman"/>
          <w:sz w:val="20"/>
          <w:szCs w:val="20"/>
        </w:rPr>
        <w:t>auto-traitement</w:t>
      </w:r>
      <w:proofErr w:type="spellEnd"/>
      <w:r w:rsidR="00EE3222">
        <w:rPr>
          <w:rFonts w:ascii="Verdana" w:eastAsia="Calibri" w:hAnsi="Verdana" w:cs="Times New Roman"/>
          <w:sz w:val="20"/>
          <w:szCs w:val="20"/>
        </w:rPr>
        <w:t>…)</w:t>
      </w:r>
      <w:r w:rsidRPr="006529B5">
        <w:rPr>
          <w:rFonts w:ascii="Verdana" w:eastAsia="Calibri" w:hAnsi="Verdana" w:cs="Times New Roman"/>
          <w:sz w:val="20"/>
          <w:szCs w:val="20"/>
        </w:rPr>
        <w:t xml:space="preserve"> et des zones « propres » :</w:t>
      </w:r>
    </w:p>
    <w:p w14:paraId="445AE58B" w14:textId="2F4DF173" w:rsidR="008461AB" w:rsidRPr="007B0640" w:rsidRDefault="003D2AF9" w:rsidP="00170C1E">
      <w:pPr>
        <w:numPr>
          <w:ilvl w:val="1"/>
          <w:numId w:val="5"/>
        </w:numPr>
        <w:autoSpaceDE w:val="0"/>
        <w:autoSpaceDN w:val="0"/>
        <w:adjustRightInd w:val="0"/>
        <w:spacing w:after="0" w:line="240" w:lineRule="auto"/>
        <w:ind w:left="709" w:right="-285" w:hanging="283"/>
        <w:jc w:val="both"/>
        <w:rPr>
          <w:rFonts w:ascii="Verdana" w:eastAsia="Calibri" w:hAnsi="Verdana" w:cs="Times New Roman"/>
          <w:sz w:val="20"/>
          <w:szCs w:val="20"/>
        </w:rPr>
      </w:pPr>
      <w:proofErr w:type="gramStart"/>
      <w:r>
        <w:rPr>
          <w:rFonts w:ascii="Verdana" w:eastAsia="Calibri" w:hAnsi="Verdana" w:cs="Times New Roman"/>
          <w:sz w:val="20"/>
          <w:szCs w:val="20"/>
        </w:rPr>
        <w:t>é</w:t>
      </w:r>
      <w:r w:rsidR="008461AB" w:rsidRPr="007B0640">
        <w:rPr>
          <w:rFonts w:ascii="Verdana" w:eastAsia="Calibri" w:hAnsi="Verdana" w:cs="Times New Roman"/>
          <w:sz w:val="20"/>
          <w:szCs w:val="20"/>
        </w:rPr>
        <w:t>vacuer</w:t>
      </w:r>
      <w:proofErr w:type="gramEnd"/>
      <w:r w:rsidR="008461AB" w:rsidRPr="007B0640">
        <w:rPr>
          <w:rFonts w:ascii="Verdana" w:eastAsia="Calibri" w:hAnsi="Verdana" w:cs="Times New Roman"/>
          <w:sz w:val="20"/>
          <w:szCs w:val="20"/>
        </w:rPr>
        <w:t xml:space="preserve"> vers le local des déchets ad hoc, les sacs ou les cartons, 1 fois/jour et plus si nécessaire après les avoir identifiés </w:t>
      </w:r>
      <w:r w:rsidR="005541D9">
        <w:rPr>
          <w:rFonts w:ascii="Verdana" w:eastAsia="Calibri" w:hAnsi="Verdana" w:cs="Times New Roman"/>
          <w:sz w:val="20"/>
          <w:szCs w:val="20"/>
        </w:rPr>
        <w:t>(</w:t>
      </w:r>
      <w:r w:rsidR="008461AB" w:rsidRPr="007B0640">
        <w:rPr>
          <w:rFonts w:ascii="Verdana" w:eastAsia="Calibri" w:hAnsi="Verdana" w:cs="Times New Roman"/>
          <w:sz w:val="20"/>
          <w:szCs w:val="20"/>
        </w:rPr>
        <w:t>date et nom de l’établissement</w:t>
      </w:r>
      <w:r w:rsidR="005541D9">
        <w:rPr>
          <w:rFonts w:ascii="Verdana" w:eastAsia="Calibri" w:hAnsi="Verdana" w:cs="Times New Roman"/>
          <w:sz w:val="20"/>
          <w:szCs w:val="20"/>
        </w:rPr>
        <w:t>)</w:t>
      </w:r>
    </w:p>
    <w:p w14:paraId="6E24DE22" w14:textId="6E349B01" w:rsidR="008461AB" w:rsidRPr="007B0640" w:rsidRDefault="003D2AF9" w:rsidP="00170C1E">
      <w:pPr>
        <w:numPr>
          <w:ilvl w:val="1"/>
          <w:numId w:val="5"/>
        </w:numPr>
        <w:autoSpaceDE w:val="0"/>
        <w:autoSpaceDN w:val="0"/>
        <w:adjustRightInd w:val="0"/>
        <w:spacing w:after="0" w:line="240" w:lineRule="auto"/>
        <w:ind w:left="709" w:right="-285" w:hanging="283"/>
        <w:jc w:val="both"/>
        <w:rPr>
          <w:rFonts w:ascii="Verdana" w:eastAsia="Calibri" w:hAnsi="Verdana" w:cs="Times New Roman"/>
          <w:sz w:val="20"/>
          <w:szCs w:val="20"/>
        </w:rPr>
      </w:pPr>
      <w:proofErr w:type="gramStart"/>
      <w:r>
        <w:rPr>
          <w:rFonts w:ascii="Verdana" w:eastAsia="Calibri" w:hAnsi="Verdana" w:cs="Times New Roman"/>
          <w:sz w:val="20"/>
          <w:szCs w:val="20"/>
        </w:rPr>
        <w:t>n</w:t>
      </w:r>
      <w:r w:rsidR="008461AB" w:rsidRPr="007B0640">
        <w:rPr>
          <w:rFonts w:ascii="Verdana" w:eastAsia="Calibri" w:hAnsi="Verdana" w:cs="Times New Roman"/>
          <w:sz w:val="20"/>
          <w:szCs w:val="20"/>
        </w:rPr>
        <w:t>ettoyer</w:t>
      </w:r>
      <w:proofErr w:type="gramEnd"/>
      <w:r w:rsidR="008461AB" w:rsidRPr="007B0640">
        <w:rPr>
          <w:rFonts w:ascii="Verdana" w:eastAsia="Calibri" w:hAnsi="Verdana" w:cs="Times New Roman"/>
          <w:sz w:val="20"/>
          <w:szCs w:val="20"/>
        </w:rPr>
        <w:t xml:space="preserve">-désinfecter 1 fois/jour les chariots et dès </w:t>
      </w:r>
      <w:r w:rsidR="005541D9">
        <w:rPr>
          <w:rFonts w:ascii="Verdana" w:eastAsia="Calibri" w:hAnsi="Verdana" w:cs="Times New Roman"/>
          <w:sz w:val="20"/>
          <w:szCs w:val="20"/>
        </w:rPr>
        <w:t>que</w:t>
      </w:r>
      <w:r w:rsidR="008461AB" w:rsidRPr="007B0640">
        <w:rPr>
          <w:rFonts w:ascii="Verdana" w:eastAsia="Calibri" w:hAnsi="Verdana" w:cs="Times New Roman"/>
          <w:sz w:val="20"/>
          <w:szCs w:val="20"/>
        </w:rPr>
        <w:t xml:space="preserve"> souillés</w:t>
      </w:r>
    </w:p>
    <w:p w14:paraId="328384C7" w14:textId="6CA9229A" w:rsidR="000A4E78" w:rsidRPr="00BC4254" w:rsidRDefault="003D2AF9" w:rsidP="00BC4254">
      <w:pPr>
        <w:numPr>
          <w:ilvl w:val="1"/>
          <w:numId w:val="5"/>
        </w:numPr>
        <w:autoSpaceDE w:val="0"/>
        <w:autoSpaceDN w:val="0"/>
        <w:adjustRightInd w:val="0"/>
        <w:spacing w:after="0" w:line="240" w:lineRule="auto"/>
        <w:ind w:left="709" w:right="-285" w:hanging="283"/>
        <w:jc w:val="both"/>
        <w:rPr>
          <w:rFonts w:ascii="Verdana" w:eastAsia="Calibri" w:hAnsi="Verdana" w:cs="Times New Roman"/>
          <w:sz w:val="20"/>
          <w:szCs w:val="20"/>
        </w:rPr>
      </w:pPr>
      <w:proofErr w:type="gramStart"/>
      <w:r>
        <w:rPr>
          <w:rFonts w:ascii="Verdana" w:eastAsia="Calibri" w:hAnsi="Verdana" w:cs="Times New Roman"/>
          <w:sz w:val="20"/>
          <w:szCs w:val="20"/>
        </w:rPr>
        <w:t>t</w:t>
      </w:r>
      <w:r w:rsidR="00480D76" w:rsidRPr="007B0640">
        <w:rPr>
          <w:rFonts w:ascii="Verdana" w:eastAsia="Calibri" w:hAnsi="Verdana" w:cs="Times New Roman"/>
          <w:sz w:val="20"/>
          <w:szCs w:val="20"/>
        </w:rPr>
        <w:t>racer</w:t>
      </w:r>
      <w:proofErr w:type="gramEnd"/>
      <w:r w:rsidR="00480D76" w:rsidRPr="007B0640">
        <w:rPr>
          <w:rFonts w:ascii="Verdana" w:eastAsia="Calibri" w:hAnsi="Verdana" w:cs="Times New Roman"/>
          <w:sz w:val="20"/>
          <w:szCs w:val="20"/>
        </w:rPr>
        <w:t xml:space="preserve"> les entretiens</w:t>
      </w:r>
    </w:p>
    <w:p w14:paraId="7A899BEF" w14:textId="7F544445" w:rsidR="005541D9" w:rsidRPr="00EE3222" w:rsidRDefault="00315A1A" w:rsidP="00170C1E">
      <w:pPr>
        <w:pStyle w:val="Paragraphedeliste"/>
        <w:widowControl w:val="0"/>
        <w:numPr>
          <w:ilvl w:val="0"/>
          <w:numId w:val="45"/>
        </w:numPr>
        <w:spacing w:after="120" w:line="360" w:lineRule="auto"/>
        <w:ind w:left="425" w:right="-285" w:hanging="425"/>
        <w:jc w:val="both"/>
        <w:outlineLvl w:val="2"/>
        <w:rPr>
          <w:rFonts w:ascii="Verdana" w:eastAsia="Times New Roman" w:hAnsi="Verdana"/>
          <w:bCs/>
          <w:color w:val="000099"/>
          <w:sz w:val="20"/>
          <w:szCs w:val="20"/>
          <w:lang w:eastAsia="fr-FR"/>
        </w:rPr>
      </w:pPr>
      <w:r w:rsidRPr="007B0640">
        <w:rPr>
          <w:rFonts w:ascii="Verdana" w:eastAsia="Times New Roman" w:hAnsi="Verdana"/>
          <w:b/>
          <w:bCs/>
          <w:color w:val="000099"/>
          <w:sz w:val="20"/>
          <w:szCs w:val="20"/>
          <w:lang w:eastAsia="fr-FR"/>
        </w:rPr>
        <w:lastRenderedPageBreak/>
        <w:t xml:space="preserve">Pour en savoir </w:t>
      </w:r>
      <w:r w:rsidR="00807997" w:rsidRPr="007B0640">
        <w:rPr>
          <w:rFonts w:ascii="Verdana" w:eastAsia="Times New Roman" w:hAnsi="Verdana"/>
          <w:b/>
          <w:bCs/>
          <w:color w:val="000099"/>
          <w:sz w:val="20"/>
          <w:szCs w:val="20"/>
          <w:lang w:eastAsia="fr-FR"/>
        </w:rPr>
        <w:t xml:space="preserve">plus </w:t>
      </w:r>
    </w:p>
    <w:p w14:paraId="6934C33E" w14:textId="77777777" w:rsidR="009C5BE9" w:rsidRPr="00855B9F" w:rsidRDefault="009C5BE9" w:rsidP="009C5BE9">
      <w:pPr>
        <w:numPr>
          <w:ilvl w:val="0"/>
          <w:numId w:val="42"/>
        </w:numPr>
        <w:spacing w:after="0" w:line="240" w:lineRule="auto"/>
        <w:ind w:right="-285"/>
        <w:jc w:val="both"/>
        <w:rPr>
          <w:rFonts w:ascii="Verdana" w:eastAsia="Times New Roman" w:hAnsi="Verdana" w:cs="Calibri Light"/>
          <w:color w:val="0563C1" w:themeColor="hyperlink"/>
          <w:sz w:val="20"/>
          <w:szCs w:val="20"/>
          <w:u w:val="single"/>
        </w:rPr>
      </w:pPr>
      <w:r>
        <w:rPr>
          <w:rFonts w:ascii="Verdana" w:eastAsia="Times New Roman" w:hAnsi="Verdana" w:cs="Calibri Light"/>
          <w:sz w:val="20"/>
          <w:szCs w:val="20"/>
        </w:rPr>
        <w:t xml:space="preserve">Ministère de la santé. </w:t>
      </w:r>
      <w:r w:rsidRPr="004013A7">
        <w:rPr>
          <w:rFonts w:ascii="Verdana" w:eastAsia="Times New Roman" w:hAnsi="Verdana" w:cs="Calibri Light"/>
          <w:sz w:val="20"/>
          <w:szCs w:val="20"/>
        </w:rPr>
        <w:t xml:space="preserve">Déchets d’activités de soins : </w:t>
      </w:r>
      <w:r>
        <w:rPr>
          <w:rFonts w:ascii="Verdana" w:eastAsia="Times New Roman" w:hAnsi="Verdana" w:cs="Calibri Light"/>
          <w:sz w:val="20"/>
          <w:szCs w:val="20"/>
        </w:rPr>
        <w:t>comment les éliminer ? Tome 1 : les déchets d’activités de soins à risques infectieux. Mai 2025. 141 pages. [</w:t>
      </w:r>
      <w:hyperlink r:id="rId10" w:history="1">
        <w:r w:rsidRPr="00855B9F">
          <w:rPr>
            <w:rStyle w:val="Lienhypertexte"/>
            <w:rFonts w:ascii="Verdana" w:eastAsia="Times New Roman" w:hAnsi="Verdana" w:cs="Calibri Light"/>
            <w:sz w:val="20"/>
            <w:szCs w:val="20"/>
          </w:rPr>
          <w:t>Lien</w:t>
        </w:r>
      </w:hyperlink>
      <w:r>
        <w:rPr>
          <w:rFonts w:ascii="Verdana" w:eastAsia="Times New Roman" w:hAnsi="Verdana" w:cs="Calibri Light"/>
          <w:sz w:val="20"/>
          <w:szCs w:val="20"/>
        </w:rPr>
        <w:t xml:space="preserve">]   </w:t>
      </w:r>
    </w:p>
    <w:p w14:paraId="2832FE83" w14:textId="77777777" w:rsidR="009C5BE9" w:rsidRDefault="009C5BE9" w:rsidP="009C5BE9">
      <w:pPr>
        <w:spacing w:after="0" w:line="240" w:lineRule="auto"/>
        <w:ind w:left="709" w:right="-285"/>
        <w:jc w:val="both"/>
        <w:rPr>
          <w:rFonts w:ascii="Verdana" w:eastAsia="Times New Roman" w:hAnsi="Verdana" w:cs="Calibri Light"/>
          <w:sz w:val="20"/>
          <w:szCs w:val="20"/>
        </w:rPr>
      </w:pPr>
      <w:r>
        <w:rPr>
          <w:rFonts w:ascii="Verdana" w:eastAsia="Times New Roman" w:hAnsi="Verdana" w:cs="Calibri Light"/>
          <w:sz w:val="20"/>
          <w:szCs w:val="20"/>
        </w:rPr>
        <w:t>Synthèse des schémas clés et annexes. [</w:t>
      </w:r>
      <w:hyperlink r:id="rId11" w:history="1">
        <w:r w:rsidRPr="003B202C">
          <w:rPr>
            <w:rStyle w:val="Lienhypertexte"/>
            <w:rFonts w:ascii="Verdana" w:eastAsia="Times New Roman" w:hAnsi="Verdana" w:cs="Calibri Light"/>
            <w:sz w:val="20"/>
            <w:szCs w:val="20"/>
          </w:rPr>
          <w:t>Lien</w:t>
        </w:r>
      </w:hyperlink>
      <w:r>
        <w:rPr>
          <w:rFonts w:ascii="Verdana" w:eastAsia="Times New Roman" w:hAnsi="Verdana" w:cs="Calibri Light"/>
          <w:sz w:val="20"/>
          <w:szCs w:val="20"/>
        </w:rPr>
        <w:t xml:space="preserve">] </w:t>
      </w:r>
    </w:p>
    <w:p w14:paraId="06F4678A" w14:textId="4C5B7E36" w:rsidR="009C5BE9" w:rsidRPr="009C5BE9" w:rsidRDefault="009C5BE9" w:rsidP="009C5BE9">
      <w:pPr>
        <w:numPr>
          <w:ilvl w:val="0"/>
          <w:numId w:val="42"/>
        </w:numPr>
        <w:spacing w:after="0" w:line="240" w:lineRule="auto"/>
        <w:ind w:right="-285"/>
        <w:contextualSpacing/>
        <w:jc w:val="both"/>
        <w:rPr>
          <w:rFonts w:ascii="Verdana" w:eastAsia="Times New Roman" w:hAnsi="Verdana" w:cs="Times New Roman"/>
          <w:sz w:val="20"/>
          <w:szCs w:val="20"/>
        </w:rPr>
      </w:pPr>
      <w:r>
        <w:rPr>
          <w:rFonts w:ascii="Verdana" w:eastAsia="Times New Roman" w:hAnsi="Verdana" w:cs="Times New Roman"/>
          <w:sz w:val="20"/>
          <w:szCs w:val="20"/>
        </w:rPr>
        <w:t>Ministère de la santé. Plaquette d’information sur les déchets d’activités de soins à risques infectieux. Juin 2025. 8 pages. [</w:t>
      </w:r>
      <w:hyperlink r:id="rId12" w:history="1">
        <w:r w:rsidRPr="00855B9F">
          <w:rPr>
            <w:rStyle w:val="Lienhypertexte"/>
            <w:rFonts w:ascii="Verdana" w:eastAsia="Times New Roman" w:hAnsi="Verdana" w:cs="Times New Roman"/>
            <w:sz w:val="20"/>
            <w:szCs w:val="20"/>
          </w:rPr>
          <w:t>Lien</w:t>
        </w:r>
      </w:hyperlink>
      <w:r>
        <w:rPr>
          <w:rFonts w:ascii="Verdana" w:eastAsia="Times New Roman" w:hAnsi="Verdana" w:cs="Times New Roman"/>
          <w:sz w:val="20"/>
          <w:szCs w:val="20"/>
        </w:rPr>
        <w:t>]</w:t>
      </w:r>
    </w:p>
    <w:p w14:paraId="236C310D" w14:textId="2FFA585F" w:rsidR="00F4406D" w:rsidRPr="00F4406D" w:rsidRDefault="00F4406D" w:rsidP="00170C1E">
      <w:pPr>
        <w:numPr>
          <w:ilvl w:val="0"/>
          <w:numId w:val="42"/>
        </w:numPr>
        <w:spacing w:after="0" w:line="240" w:lineRule="auto"/>
        <w:ind w:left="709" w:right="-285" w:hanging="284"/>
        <w:contextualSpacing/>
        <w:jc w:val="both"/>
        <w:rPr>
          <w:rFonts w:ascii="Verdana" w:eastAsia="Times New Roman" w:hAnsi="Verdana" w:cs="Times New Roman"/>
          <w:sz w:val="20"/>
          <w:szCs w:val="20"/>
        </w:rPr>
      </w:pPr>
      <w:r w:rsidRPr="00F4406D">
        <w:rPr>
          <w:rFonts w:ascii="Verdana" w:eastAsia="Times New Roman" w:hAnsi="Verdana" w:cs="Times New Roman"/>
          <w:sz w:val="20"/>
          <w:szCs w:val="20"/>
        </w:rPr>
        <w:t>Arrêté du 4 avril 2022 modifiant l'arrêté du 24 novembre 2003 relatif aux emballages des déchets d'activités de soins à risques infectieux et assimilés et des pièces anatomiques d'origine humaine</w:t>
      </w:r>
      <w:r>
        <w:rPr>
          <w:rFonts w:ascii="Verdana" w:eastAsia="Times New Roman" w:hAnsi="Verdana" w:cs="Times New Roman"/>
          <w:sz w:val="20"/>
          <w:szCs w:val="20"/>
        </w:rPr>
        <w:t>. [</w:t>
      </w:r>
      <w:hyperlink r:id="rId13" w:history="1">
        <w:r w:rsidRPr="00F4406D">
          <w:rPr>
            <w:rStyle w:val="Lienhypertexte"/>
            <w:rFonts w:ascii="Verdana" w:eastAsia="Times New Roman" w:hAnsi="Verdana" w:cs="Times New Roman"/>
            <w:sz w:val="20"/>
            <w:szCs w:val="20"/>
          </w:rPr>
          <w:t>Lien</w:t>
        </w:r>
      </w:hyperlink>
      <w:r>
        <w:rPr>
          <w:rFonts w:ascii="Verdana" w:eastAsia="Times New Roman" w:hAnsi="Verdana" w:cs="Times New Roman"/>
          <w:sz w:val="20"/>
          <w:szCs w:val="20"/>
        </w:rPr>
        <w:t>]</w:t>
      </w:r>
    </w:p>
    <w:p w14:paraId="1B5220A7" w14:textId="45ECAB15" w:rsidR="00FE3D05" w:rsidRPr="004013A7" w:rsidRDefault="00FE3D05" w:rsidP="00170C1E">
      <w:pPr>
        <w:numPr>
          <w:ilvl w:val="0"/>
          <w:numId w:val="42"/>
        </w:numPr>
        <w:spacing w:after="0" w:line="240" w:lineRule="auto"/>
        <w:ind w:left="709" w:right="-285" w:hanging="284"/>
        <w:contextualSpacing/>
        <w:jc w:val="both"/>
        <w:rPr>
          <w:rFonts w:ascii="Verdana" w:eastAsia="Times New Roman" w:hAnsi="Verdana" w:cs="Times New Roman"/>
          <w:sz w:val="20"/>
          <w:szCs w:val="20"/>
        </w:rPr>
      </w:pPr>
      <w:r w:rsidRPr="004013A7">
        <w:rPr>
          <w:rFonts w:ascii="Verdana" w:eastAsia="Times New Roman" w:hAnsi="Verdana" w:cs="Calibri Light"/>
          <w:sz w:val="20"/>
          <w:szCs w:val="20"/>
        </w:rPr>
        <w:t>Arrêté du 20 mai 2014 modifiant l'arrêté du 7 septembre 1999 relatif au contrôle des filières d'élimination des déchets d'activités de soins à risques infectieux et assimilés et des pièces anatomiques et l'arrêté du 7 septembre 1999 relatif aux modalités d'entreposage des déchets d'activités de soins à risques infectieux et assimilés et des pièces anatomiques</w:t>
      </w:r>
      <w:r w:rsidR="009C5BE9">
        <w:rPr>
          <w:rFonts w:ascii="Verdana" w:eastAsia="Times New Roman" w:hAnsi="Verdana" w:cs="Calibri Light"/>
          <w:sz w:val="20"/>
          <w:szCs w:val="20"/>
        </w:rPr>
        <w:t>. [</w:t>
      </w:r>
      <w:hyperlink r:id="rId14" w:history="1">
        <w:r w:rsidR="009C5BE9" w:rsidRPr="009C5BE9">
          <w:rPr>
            <w:rStyle w:val="Lienhypertexte"/>
            <w:rFonts w:ascii="Verdana" w:eastAsia="Times New Roman" w:hAnsi="Verdana" w:cs="Calibri Light"/>
            <w:sz w:val="20"/>
            <w:szCs w:val="20"/>
          </w:rPr>
          <w:t>Lien</w:t>
        </w:r>
      </w:hyperlink>
      <w:r w:rsidR="009C5BE9">
        <w:rPr>
          <w:rFonts w:ascii="Verdana" w:eastAsia="Times New Roman" w:hAnsi="Verdana" w:cs="Calibri Light"/>
          <w:sz w:val="20"/>
          <w:szCs w:val="20"/>
        </w:rPr>
        <w:t>]</w:t>
      </w:r>
    </w:p>
    <w:p w14:paraId="38BB6F93" w14:textId="321D018A" w:rsidR="00FE3D05" w:rsidRPr="004013A7" w:rsidRDefault="00FE3D05" w:rsidP="00170C1E">
      <w:pPr>
        <w:numPr>
          <w:ilvl w:val="0"/>
          <w:numId w:val="42"/>
        </w:numPr>
        <w:spacing w:after="0" w:line="240" w:lineRule="auto"/>
        <w:ind w:left="709" w:right="-285" w:hanging="284"/>
        <w:contextualSpacing/>
        <w:jc w:val="both"/>
        <w:rPr>
          <w:rFonts w:ascii="Verdana" w:eastAsia="Times New Roman" w:hAnsi="Verdana"/>
          <w:sz w:val="20"/>
          <w:szCs w:val="20"/>
        </w:rPr>
      </w:pPr>
      <w:r w:rsidRPr="004013A7">
        <w:rPr>
          <w:rFonts w:ascii="Verdana" w:eastAsia="Times New Roman" w:hAnsi="Verdana" w:cs="Calibri Light"/>
          <w:sz w:val="20"/>
          <w:szCs w:val="20"/>
        </w:rPr>
        <w:t>Arrêté du 24 novembre 2003 relatif aux emballages des déchets d'activités de soins à risques infectieux et assimilés et des pièces anatomiques d'origine humaine</w:t>
      </w:r>
      <w:r w:rsidR="00F4406D">
        <w:rPr>
          <w:rFonts w:ascii="Verdana" w:eastAsia="Times New Roman" w:hAnsi="Verdana" w:cs="Calibri Light"/>
          <w:sz w:val="20"/>
          <w:szCs w:val="20"/>
        </w:rPr>
        <w:t>. [</w:t>
      </w:r>
      <w:hyperlink r:id="rId15" w:history="1">
        <w:r w:rsidR="00F4406D" w:rsidRPr="00F4406D">
          <w:rPr>
            <w:rStyle w:val="Lienhypertexte"/>
            <w:rFonts w:ascii="Verdana" w:eastAsia="Times New Roman" w:hAnsi="Verdana" w:cs="Calibri Light"/>
            <w:sz w:val="20"/>
            <w:szCs w:val="20"/>
          </w:rPr>
          <w:t>Lien</w:t>
        </w:r>
      </w:hyperlink>
      <w:r w:rsidR="00F4406D">
        <w:rPr>
          <w:rFonts w:ascii="Verdana" w:eastAsia="Times New Roman" w:hAnsi="Verdana" w:cs="Calibri Light"/>
          <w:sz w:val="20"/>
          <w:szCs w:val="20"/>
        </w:rPr>
        <w:t>]</w:t>
      </w:r>
    </w:p>
    <w:p w14:paraId="09B42A21" w14:textId="7D4ACB13" w:rsidR="00FE3D05" w:rsidRPr="004013A7" w:rsidRDefault="00FE3D05" w:rsidP="00170C1E">
      <w:pPr>
        <w:numPr>
          <w:ilvl w:val="0"/>
          <w:numId w:val="42"/>
        </w:numPr>
        <w:spacing w:after="0" w:line="240" w:lineRule="auto"/>
        <w:ind w:left="709" w:right="-285" w:hanging="284"/>
        <w:contextualSpacing/>
        <w:jc w:val="both"/>
        <w:rPr>
          <w:rFonts w:ascii="Verdana" w:eastAsia="Times New Roman" w:hAnsi="Verdana" w:cs="Calibri Light"/>
          <w:sz w:val="20"/>
          <w:szCs w:val="20"/>
        </w:rPr>
      </w:pPr>
      <w:r w:rsidRPr="004013A7">
        <w:rPr>
          <w:rFonts w:ascii="Verdana" w:eastAsia="Times New Roman" w:hAnsi="Verdana" w:cs="Calibri Light"/>
          <w:sz w:val="20"/>
          <w:szCs w:val="20"/>
        </w:rPr>
        <w:t>Arrêté du 7 septembre 1999 relatif aux mo</w:t>
      </w:r>
      <w:r w:rsidR="00EE3222">
        <w:rPr>
          <w:rFonts w:ascii="Verdana" w:eastAsia="Times New Roman" w:hAnsi="Verdana" w:cs="Calibri Light"/>
          <w:sz w:val="20"/>
          <w:szCs w:val="20"/>
        </w:rPr>
        <w:t>dalités d’entreposage des DASRI</w:t>
      </w:r>
      <w:r w:rsidR="00F4406D">
        <w:rPr>
          <w:rFonts w:ascii="Verdana" w:eastAsia="Times New Roman" w:hAnsi="Verdana" w:cs="Calibri Light"/>
          <w:sz w:val="20"/>
          <w:szCs w:val="20"/>
        </w:rPr>
        <w:t>. [</w:t>
      </w:r>
      <w:hyperlink r:id="rId16" w:history="1">
        <w:r w:rsidR="00F4406D" w:rsidRPr="00F4406D">
          <w:rPr>
            <w:rStyle w:val="Lienhypertexte"/>
            <w:rFonts w:ascii="Verdana" w:eastAsia="Times New Roman" w:hAnsi="Verdana" w:cs="Calibri Light"/>
            <w:sz w:val="20"/>
            <w:szCs w:val="20"/>
          </w:rPr>
          <w:t>Lien</w:t>
        </w:r>
      </w:hyperlink>
      <w:r w:rsidR="00F4406D">
        <w:rPr>
          <w:rFonts w:ascii="Verdana" w:eastAsia="Times New Roman" w:hAnsi="Verdana" w:cs="Calibri Light"/>
          <w:sz w:val="20"/>
          <w:szCs w:val="20"/>
        </w:rPr>
        <w:t>]</w:t>
      </w:r>
    </w:p>
    <w:p w14:paraId="5FC0F1A7" w14:textId="0771FF36" w:rsidR="001D3566" w:rsidRPr="004013A7" w:rsidRDefault="00FE3D05" w:rsidP="000E4385">
      <w:pPr>
        <w:numPr>
          <w:ilvl w:val="0"/>
          <w:numId w:val="42"/>
        </w:numPr>
        <w:autoSpaceDE w:val="0"/>
        <w:autoSpaceDN w:val="0"/>
        <w:adjustRightInd w:val="0"/>
        <w:spacing w:after="0" w:line="240" w:lineRule="auto"/>
        <w:ind w:left="709" w:right="-2" w:hanging="284"/>
        <w:contextualSpacing/>
        <w:jc w:val="both"/>
        <w:rPr>
          <w:rFonts w:ascii="Verdana" w:hAnsi="Verdana"/>
          <w:sz w:val="20"/>
          <w:szCs w:val="20"/>
        </w:rPr>
      </w:pPr>
      <w:r w:rsidRPr="004013A7">
        <w:rPr>
          <w:rFonts w:ascii="Verdana" w:eastAsia="Times New Roman" w:hAnsi="Verdana" w:cs="Calibri Light"/>
          <w:sz w:val="20"/>
          <w:szCs w:val="20"/>
        </w:rPr>
        <w:t>Arrêté du 7 septembre 1999 relatif au contrôle des f</w:t>
      </w:r>
      <w:r w:rsidR="00EE3222">
        <w:rPr>
          <w:rFonts w:ascii="Verdana" w:eastAsia="Times New Roman" w:hAnsi="Verdana" w:cs="Calibri Light"/>
          <w:sz w:val="20"/>
          <w:szCs w:val="20"/>
        </w:rPr>
        <w:t>ilières d’élimination des DASRI</w:t>
      </w:r>
      <w:r w:rsidR="009C5BE9">
        <w:rPr>
          <w:rFonts w:ascii="Verdana" w:eastAsia="Times New Roman" w:hAnsi="Verdana" w:cs="Calibri Light"/>
          <w:sz w:val="20"/>
          <w:szCs w:val="20"/>
        </w:rPr>
        <w:t xml:space="preserve"> et des pièces anatomiques modifié par l’arrêté du 14 octobre 2011 et par l’arrêté du 20 mai 2014. [</w:t>
      </w:r>
      <w:hyperlink r:id="rId17" w:history="1">
        <w:r w:rsidR="009C5BE9">
          <w:rPr>
            <w:rStyle w:val="Lienhypertexte"/>
            <w:rFonts w:ascii="Verdana" w:eastAsia="Times New Roman" w:hAnsi="Verdana" w:cs="Calibri Light"/>
            <w:sz w:val="20"/>
            <w:szCs w:val="20"/>
          </w:rPr>
          <w:t>Lien</w:t>
        </w:r>
      </w:hyperlink>
      <w:r w:rsidR="009C5BE9">
        <w:rPr>
          <w:rFonts w:ascii="Verdana" w:eastAsia="Times New Roman" w:hAnsi="Verdana" w:cs="Calibri Light"/>
          <w:sz w:val="20"/>
          <w:szCs w:val="20"/>
        </w:rPr>
        <w:t>]</w:t>
      </w:r>
    </w:p>
    <w:p w14:paraId="08038051" w14:textId="77777777" w:rsidR="001D3566" w:rsidRDefault="001D3566">
      <w:pPr>
        <w:rPr>
          <w:rFonts w:ascii="Verdana" w:eastAsia="Times New Roman" w:hAnsi="Verdana"/>
          <w:bCs/>
          <w:color w:val="0070C0"/>
          <w:sz w:val="18"/>
          <w:szCs w:val="20"/>
        </w:rPr>
      </w:pPr>
    </w:p>
    <w:p w14:paraId="095E6571" w14:textId="77777777" w:rsidR="00D43D25" w:rsidRDefault="00D43D25" w:rsidP="007749B6">
      <w:pPr>
        <w:spacing w:before="10" w:line="250" w:lineRule="auto"/>
        <w:ind w:right="-285"/>
        <w:jc w:val="both"/>
        <w:rPr>
          <w:rFonts w:ascii="Verdana" w:eastAsia="Times New Roman" w:hAnsi="Verdana"/>
          <w:bCs/>
          <w:color w:val="0070C0"/>
          <w:sz w:val="18"/>
          <w:szCs w:val="20"/>
        </w:rPr>
      </w:pPr>
    </w:p>
    <w:p w14:paraId="05665481" w14:textId="77777777" w:rsidR="00EE3222" w:rsidRDefault="00EE3222" w:rsidP="007749B6">
      <w:pPr>
        <w:spacing w:before="10" w:line="250" w:lineRule="auto"/>
        <w:ind w:right="-285"/>
        <w:jc w:val="both"/>
        <w:rPr>
          <w:rFonts w:ascii="Verdana" w:eastAsia="Times New Roman" w:hAnsi="Verdana"/>
          <w:bCs/>
          <w:color w:val="0070C0"/>
          <w:sz w:val="18"/>
          <w:szCs w:val="20"/>
        </w:rPr>
      </w:pPr>
    </w:p>
    <w:p w14:paraId="41C49209" w14:textId="77777777" w:rsidR="00EE3222" w:rsidRDefault="00EE3222" w:rsidP="007749B6">
      <w:pPr>
        <w:spacing w:before="10" w:line="250" w:lineRule="auto"/>
        <w:ind w:right="-285"/>
        <w:jc w:val="both"/>
        <w:rPr>
          <w:rFonts w:ascii="Verdana" w:eastAsia="Times New Roman" w:hAnsi="Verdana"/>
          <w:bCs/>
          <w:color w:val="0070C0"/>
          <w:sz w:val="18"/>
          <w:szCs w:val="20"/>
        </w:rPr>
      </w:pPr>
    </w:p>
    <w:p w14:paraId="2D232D73" w14:textId="77777777" w:rsidR="00EE3222" w:rsidRDefault="00EE3222" w:rsidP="007749B6">
      <w:pPr>
        <w:spacing w:before="10" w:line="250" w:lineRule="auto"/>
        <w:ind w:right="-285"/>
        <w:jc w:val="both"/>
        <w:rPr>
          <w:rFonts w:ascii="Verdana" w:eastAsia="Times New Roman" w:hAnsi="Verdana"/>
          <w:bCs/>
          <w:color w:val="0070C0"/>
          <w:sz w:val="18"/>
          <w:szCs w:val="20"/>
        </w:rPr>
      </w:pPr>
    </w:p>
    <w:p w14:paraId="399367E0" w14:textId="77777777" w:rsidR="00EE3222" w:rsidRDefault="00EE3222" w:rsidP="007749B6">
      <w:pPr>
        <w:spacing w:before="10" w:line="250" w:lineRule="auto"/>
        <w:ind w:right="-285"/>
        <w:jc w:val="both"/>
        <w:rPr>
          <w:rFonts w:ascii="Verdana" w:eastAsia="Times New Roman" w:hAnsi="Verdana"/>
          <w:bCs/>
          <w:color w:val="0070C0"/>
          <w:sz w:val="18"/>
          <w:szCs w:val="20"/>
        </w:rPr>
      </w:pPr>
    </w:p>
    <w:p w14:paraId="6704C0B5" w14:textId="77777777" w:rsidR="00EE3222" w:rsidRDefault="00EE3222" w:rsidP="007749B6">
      <w:pPr>
        <w:spacing w:before="10" w:line="250" w:lineRule="auto"/>
        <w:ind w:right="-285"/>
        <w:jc w:val="both"/>
        <w:rPr>
          <w:rFonts w:ascii="Verdana" w:eastAsia="Times New Roman" w:hAnsi="Verdana"/>
          <w:bCs/>
          <w:color w:val="0070C0"/>
          <w:sz w:val="18"/>
          <w:szCs w:val="20"/>
        </w:rPr>
      </w:pPr>
    </w:p>
    <w:p w14:paraId="3C61D2C5" w14:textId="77777777" w:rsidR="00EE3222" w:rsidRDefault="00EE3222" w:rsidP="007749B6">
      <w:pPr>
        <w:spacing w:before="10" w:line="250" w:lineRule="auto"/>
        <w:ind w:right="-285"/>
        <w:jc w:val="both"/>
        <w:rPr>
          <w:rFonts w:ascii="Verdana" w:eastAsia="Times New Roman" w:hAnsi="Verdana"/>
          <w:bCs/>
          <w:color w:val="0070C0"/>
          <w:sz w:val="18"/>
          <w:szCs w:val="20"/>
        </w:rPr>
      </w:pPr>
    </w:p>
    <w:p w14:paraId="0FDFA271" w14:textId="77777777" w:rsidR="00EE3222" w:rsidRDefault="00EE3222" w:rsidP="007749B6">
      <w:pPr>
        <w:spacing w:before="10" w:line="250" w:lineRule="auto"/>
        <w:ind w:right="-285"/>
        <w:jc w:val="both"/>
        <w:rPr>
          <w:rFonts w:ascii="Verdana" w:eastAsia="Times New Roman" w:hAnsi="Verdana"/>
          <w:bCs/>
          <w:color w:val="0070C0"/>
          <w:sz w:val="18"/>
          <w:szCs w:val="20"/>
        </w:rPr>
      </w:pPr>
    </w:p>
    <w:p w14:paraId="1167787C" w14:textId="77777777" w:rsidR="00EE3222" w:rsidRDefault="00EE3222" w:rsidP="007749B6">
      <w:pPr>
        <w:spacing w:before="10" w:line="250" w:lineRule="auto"/>
        <w:ind w:right="-285"/>
        <w:jc w:val="both"/>
        <w:rPr>
          <w:rFonts w:ascii="Verdana" w:eastAsia="Times New Roman" w:hAnsi="Verdana"/>
          <w:bCs/>
          <w:color w:val="0070C0"/>
          <w:sz w:val="18"/>
          <w:szCs w:val="20"/>
        </w:rPr>
      </w:pPr>
      <w:bookmarkStart w:id="0" w:name="_GoBack"/>
      <w:bookmarkEnd w:id="0"/>
    </w:p>
    <w:p w14:paraId="4985DFB3" w14:textId="77777777" w:rsidR="00EE3222" w:rsidRDefault="00EE3222" w:rsidP="007749B6">
      <w:pPr>
        <w:spacing w:before="10" w:line="250" w:lineRule="auto"/>
        <w:ind w:right="-285"/>
        <w:jc w:val="both"/>
        <w:rPr>
          <w:rFonts w:ascii="Verdana" w:eastAsia="Times New Roman" w:hAnsi="Verdana"/>
          <w:bCs/>
          <w:color w:val="0070C0"/>
          <w:sz w:val="18"/>
          <w:szCs w:val="20"/>
        </w:rPr>
      </w:pPr>
    </w:p>
    <w:p w14:paraId="2FE3A7C7" w14:textId="77777777" w:rsidR="00EE3222" w:rsidRDefault="00EE3222" w:rsidP="007749B6">
      <w:pPr>
        <w:spacing w:before="10" w:line="250" w:lineRule="auto"/>
        <w:ind w:right="-285"/>
        <w:jc w:val="both"/>
        <w:rPr>
          <w:rFonts w:ascii="Verdana" w:eastAsia="Times New Roman" w:hAnsi="Verdana"/>
          <w:bCs/>
          <w:color w:val="0070C0"/>
          <w:sz w:val="18"/>
          <w:szCs w:val="20"/>
        </w:rPr>
      </w:pPr>
    </w:p>
    <w:p w14:paraId="4BA83749" w14:textId="77777777" w:rsidR="00EE3222" w:rsidRDefault="00EE3222" w:rsidP="007749B6">
      <w:pPr>
        <w:spacing w:before="10" w:line="250" w:lineRule="auto"/>
        <w:ind w:right="-285"/>
        <w:jc w:val="both"/>
        <w:rPr>
          <w:rFonts w:ascii="Verdana" w:eastAsia="Times New Roman" w:hAnsi="Verdana"/>
          <w:bCs/>
          <w:color w:val="0070C0"/>
          <w:sz w:val="18"/>
          <w:szCs w:val="20"/>
        </w:rPr>
      </w:pPr>
    </w:p>
    <w:p w14:paraId="0F5DDBFD" w14:textId="77777777" w:rsidR="00EE3222" w:rsidRDefault="00EE3222" w:rsidP="007749B6">
      <w:pPr>
        <w:spacing w:before="10" w:line="250" w:lineRule="auto"/>
        <w:ind w:right="-285"/>
        <w:jc w:val="both"/>
        <w:rPr>
          <w:rFonts w:ascii="Verdana" w:eastAsia="Times New Roman" w:hAnsi="Verdana"/>
          <w:bCs/>
          <w:color w:val="0070C0"/>
          <w:sz w:val="18"/>
          <w:szCs w:val="20"/>
        </w:rPr>
      </w:pPr>
    </w:p>
    <w:p w14:paraId="1ECD450A" w14:textId="77777777" w:rsidR="00EE3222" w:rsidRDefault="00EE3222" w:rsidP="007749B6">
      <w:pPr>
        <w:spacing w:before="10" w:line="250" w:lineRule="auto"/>
        <w:ind w:right="-285"/>
        <w:jc w:val="both"/>
        <w:rPr>
          <w:rFonts w:ascii="Verdana" w:eastAsia="Times New Roman" w:hAnsi="Verdana"/>
          <w:bCs/>
          <w:color w:val="0070C0"/>
          <w:sz w:val="18"/>
          <w:szCs w:val="20"/>
        </w:rPr>
      </w:pPr>
    </w:p>
    <w:p w14:paraId="43DE5917" w14:textId="77777777" w:rsidR="00EE3222" w:rsidRDefault="00EE3222" w:rsidP="007749B6">
      <w:pPr>
        <w:spacing w:before="10" w:line="250" w:lineRule="auto"/>
        <w:ind w:right="-285"/>
        <w:jc w:val="both"/>
        <w:rPr>
          <w:rFonts w:ascii="Verdana" w:eastAsia="Times New Roman" w:hAnsi="Verdana"/>
          <w:bCs/>
          <w:color w:val="0070C0"/>
          <w:sz w:val="18"/>
          <w:szCs w:val="20"/>
        </w:rPr>
      </w:pPr>
    </w:p>
    <w:p w14:paraId="440C93A2" w14:textId="77777777" w:rsidR="00EE3222" w:rsidRDefault="00EE3222" w:rsidP="007749B6">
      <w:pPr>
        <w:spacing w:before="10" w:line="250" w:lineRule="auto"/>
        <w:ind w:right="-285"/>
        <w:jc w:val="both"/>
        <w:rPr>
          <w:rFonts w:ascii="Verdana" w:eastAsia="Times New Roman" w:hAnsi="Verdana"/>
          <w:bCs/>
          <w:color w:val="0070C0"/>
          <w:sz w:val="18"/>
          <w:szCs w:val="20"/>
        </w:rPr>
      </w:pPr>
    </w:p>
    <w:p w14:paraId="3188843F" w14:textId="77777777" w:rsidR="00EE3222" w:rsidRDefault="00EE3222" w:rsidP="007749B6">
      <w:pPr>
        <w:spacing w:before="10" w:line="250" w:lineRule="auto"/>
        <w:ind w:right="-285"/>
        <w:jc w:val="both"/>
        <w:rPr>
          <w:rFonts w:ascii="Verdana" w:eastAsia="Times New Roman" w:hAnsi="Verdana"/>
          <w:bCs/>
          <w:color w:val="0070C0"/>
          <w:sz w:val="18"/>
          <w:szCs w:val="20"/>
        </w:rPr>
      </w:pPr>
    </w:p>
    <w:p w14:paraId="5D4628EC" w14:textId="483D909E" w:rsidR="00EE3222" w:rsidRDefault="00EE3222" w:rsidP="007749B6">
      <w:pPr>
        <w:spacing w:before="10" w:line="250" w:lineRule="auto"/>
        <w:ind w:right="-285"/>
        <w:jc w:val="both"/>
        <w:rPr>
          <w:rFonts w:ascii="Verdana" w:eastAsia="Times New Roman" w:hAnsi="Verdana"/>
          <w:bCs/>
          <w:color w:val="0070C0"/>
          <w:sz w:val="18"/>
          <w:szCs w:val="20"/>
        </w:rPr>
      </w:pPr>
    </w:p>
    <w:p w14:paraId="25558A2D" w14:textId="5C9EFF1E" w:rsidR="001D3566" w:rsidRPr="00BC4254" w:rsidRDefault="00BC4254" w:rsidP="00BC4254">
      <w:pPr>
        <w:rPr>
          <w:rFonts w:ascii="Verdana" w:eastAsia="Times New Roman" w:hAnsi="Verdana"/>
          <w:bCs/>
          <w:color w:val="0070C0"/>
          <w:sz w:val="18"/>
          <w:szCs w:val="20"/>
        </w:rPr>
      </w:pPr>
      <w:r>
        <w:rPr>
          <w:rFonts w:ascii="Verdana" w:eastAsia="Times New Roman" w:hAnsi="Verdana"/>
          <w:bCs/>
          <w:color w:val="0070C0"/>
          <w:sz w:val="18"/>
          <w:szCs w:val="20"/>
        </w:rPr>
        <w:br w:type="page"/>
      </w:r>
    </w:p>
    <w:p w14:paraId="5DA2A86D" w14:textId="77777777" w:rsidR="00D43D25" w:rsidRPr="00BC4254" w:rsidRDefault="00D43D25" w:rsidP="001D3566">
      <w:pPr>
        <w:spacing w:before="10" w:line="250" w:lineRule="auto"/>
        <w:ind w:right="-285"/>
        <w:jc w:val="center"/>
        <w:rPr>
          <w:rFonts w:ascii="Verdana" w:eastAsia="Times New Roman" w:hAnsi="Verdana"/>
          <w:b/>
          <w:bCs/>
          <w:color w:val="0000CC"/>
          <w:sz w:val="24"/>
          <w:szCs w:val="20"/>
        </w:rPr>
      </w:pPr>
      <w:r w:rsidRPr="00BC4254">
        <w:rPr>
          <w:rFonts w:ascii="Verdana" w:eastAsia="Times New Roman" w:hAnsi="Verdana"/>
          <w:b/>
          <w:bCs/>
          <w:color w:val="0000CC"/>
          <w:sz w:val="24"/>
          <w:szCs w:val="20"/>
        </w:rPr>
        <w:lastRenderedPageBreak/>
        <w:t>Annexe 1</w:t>
      </w:r>
    </w:p>
    <w:p w14:paraId="442453C2" w14:textId="77777777" w:rsidR="00D43D25" w:rsidRPr="001D3566" w:rsidRDefault="00D43D25" w:rsidP="001D3566">
      <w:pPr>
        <w:spacing w:before="10" w:line="250" w:lineRule="auto"/>
        <w:ind w:right="-285"/>
        <w:jc w:val="center"/>
        <w:rPr>
          <w:rFonts w:ascii="Verdana" w:eastAsia="Times New Roman" w:hAnsi="Verdana"/>
          <w:b/>
          <w:bCs/>
          <w:color w:val="0000CC"/>
          <w:sz w:val="20"/>
          <w:szCs w:val="20"/>
        </w:rPr>
      </w:pPr>
      <w:r w:rsidRPr="001D3566">
        <w:rPr>
          <w:rFonts w:ascii="Verdana" w:eastAsia="Times New Roman" w:hAnsi="Verdana"/>
          <w:b/>
          <w:bCs/>
          <w:color w:val="0000CC"/>
          <w:sz w:val="20"/>
          <w:szCs w:val="20"/>
        </w:rPr>
        <w:t>Schéma représentatif des déchets d’activités économiques</w:t>
      </w:r>
    </w:p>
    <w:p w14:paraId="40AE2479" w14:textId="77777777" w:rsidR="00D43D25" w:rsidRDefault="00D43D25" w:rsidP="001D3566">
      <w:pPr>
        <w:spacing w:before="10" w:line="250" w:lineRule="auto"/>
        <w:ind w:right="-285"/>
        <w:jc w:val="center"/>
        <w:rPr>
          <w:rFonts w:ascii="Verdana" w:eastAsia="Times New Roman" w:hAnsi="Verdana"/>
          <w:bCs/>
          <w:color w:val="0070C0"/>
          <w:sz w:val="18"/>
          <w:szCs w:val="20"/>
        </w:rPr>
      </w:pPr>
    </w:p>
    <w:p w14:paraId="73BA1E7B" w14:textId="77777777" w:rsidR="001D3566" w:rsidRDefault="001D3566" w:rsidP="007749B6">
      <w:pPr>
        <w:spacing w:before="10" w:line="250" w:lineRule="auto"/>
        <w:ind w:right="-285"/>
        <w:jc w:val="both"/>
        <w:rPr>
          <w:rFonts w:ascii="Verdana" w:eastAsia="Times New Roman" w:hAnsi="Verdana"/>
          <w:bCs/>
          <w:color w:val="0070C0"/>
          <w:sz w:val="18"/>
          <w:szCs w:val="20"/>
        </w:rPr>
      </w:pPr>
    </w:p>
    <w:p w14:paraId="46303D6F" w14:textId="77777777" w:rsidR="00D43D25" w:rsidRDefault="00D43D25" w:rsidP="007749B6">
      <w:pPr>
        <w:spacing w:before="10" w:line="250" w:lineRule="auto"/>
        <w:ind w:right="-285"/>
        <w:jc w:val="both"/>
        <w:rPr>
          <w:rFonts w:ascii="Verdana" w:eastAsia="Times New Roman" w:hAnsi="Verdana"/>
          <w:bCs/>
          <w:color w:val="0070C0"/>
          <w:sz w:val="18"/>
          <w:szCs w:val="20"/>
        </w:rPr>
      </w:pPr>
      <w:r w:rsidRPr="008461AB">
        <w:rPr>
          <w:rFonts w:ascii="Verdana" w:eastAsia="Times New Roman" w:hAnsi="Verdana"/>
          <w:bCs/>
          <w:noProof/>
          <w:color w:val="000000" w:themeColor="text1"/>
          <w:sz w:val="20"/>
          <w:szCs w:val="20"/>
          <w:lang w:eastAsia="fr-FR"/>
        </w:rPr>
        <w:drawing>
          <wp:inline distT="0" distB="0" distL="0" distR="0" wp14:anchorId="6DF845F6" wp14:editId="68A0D0BF">
            <wp:extent cx="6052185" cy="3715901"/>
            <wp:effectExtent l="19050" t="19050" r="24765" b="1841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19693" t="21549" r="23495" b="10041"/>
                    <a:stretch/>
                  </pic:blipFill>
                  <pic:spPr bwMode="auto">
                    <a:xfrm>
                      <a:off x="0" y="0"/>
                      <a:ext cx="6069494" cy="3726528"/>
                    </a:xfrm>
                    <a:prstGeom prst="rect">
                      <a:avLst/>
                    </a:prstGeom>
                    <a:ln w="3175">
                      <a:solidFill>
                        <a:srgbClr val="0070C0"/>
                      </a:solidFill>
                    </a:ln>
                    <a:extLst>
                      <a:ext uri="{53640926-AAD7-44D8-BBD7-CCE9431645EC}">
                        <a14:shadowObscured xmlns:a14="http://schemas.microsoft.com/office/drawing/2010/main"/>
                      </a:ext>
                    </a:extLst>
                  </pic:spPr>
                </pic:pic>
              </a:graphicData>
            </a:graphic>
          </wp:inline>
        </w:drawing>
      </w:r>
    </w:p>
    <w:p w14:paraId="43B1A2C4" w14:textId="77777777" w:rsidR="00D43D25" w:rsidRDefault="00D43D25" w:rsidP="007749B6">
      <w:pPr>
        <w:spacing w:before="10" w:line="250" w:lineRule="auto"/>
        <w:ind w:right="-285"/>
        <w:jc w:val="both"/>
        <w:rPr>
          <w:rFonts w:ascii="Verdana" w:eastAsia="Times New Roman" w:hAnsi="Verdana"/>
          <w:bCs/>
          <w:color w:val="0070C0"/>
          <w:sz w:val="18"/>
          <w:szCs w:val="20"/>
        </w:rPr>
      </w:pPr>
    </w:p>
    <w:p w14:paraId="10BE1212" w14:textId="77777777" w:rsidR="00D43D25" w:rsidRDefault="00D43D25" w:rsidP="007749B6">
      <w:pPr>
        <w:spacing w:before="10" w:line="250" w:lineRule="auto"/>
        <w:ind w:right="-285"/>
        <w:jc w:val="both"/>
        <w:rPr>
          <w:rFonts w:ascii="Verdana" w:eastAsia="Times New Roman" w:hAnsi="Verdana"/>
          <w:bCs/>
          <w:color w:val="0070C0"/>
          <w:sz w:val="18"/>
          <w:szCs w:val="20"/>
        </w:rPr>
      </w:pPr>
    </w:p>
    <w:p w14:paraId="66C80059" w14:textId="77777777" w:rsidR="004D3BEC" w:rsidRDefault="004D3BEC" w:rsidP="007749B6">
      <w:pPr>
        <w:spacing w:before="10" w:line="250" w:lineRule="auto"/>
        <w:ind w:right="-285"/>
        <w:jc w:val="both"/>
        <w:rPr>
          <w:rFonts w:ascii="Verdana" w:eastAsia="Times New Roman" w:hAnsi="Verdana"/>
          <w:bCs/>
          <w:color w:val="0070C0"/>
          <w:sz w:val="18"/>
          <w:szCs w:val="20"/>
        </w:rPr>
      </w:pPr>
    </w:p>
    <w:p w14:paraId="21C23EEF" w14:textId="77777777" w:rsidR="004D3BEC" w:rsidRDefault="004D3BEC" w:rsidP="007749B6">
      <w:pPr>
        <w:spacing w:before="10" w:line="250" w:lineRule="auto"/>
        <w:ind w:right="-285"/>
        <w:jc w:val="both"/>
        <w:rPr>
          <w:rFonts w:ascii="Verdana" w:eastAsia="Times New Roman" w:hAnsi="Verdana"/>
          <w:bCs/>
          <w:color w:val="0070C0"/>
          <w:sz w:val="18"/>
          <w:szCs w:val="20"/>
        </w:rPr>
      </w:pPr>
    </w:p>
    <w:p w14:paraId="33F5202E" w14:textId="77777777" w:rsidR="004D3BEC" w:rsidRDefault="004D3BEC" w:rsidP="007749B6">
      <w:pPr>
        <w:spacing w:before="10" w:line="250" w:lineRule="auto"/>
        <w:ind w:right="-285"/>
        <w:jc w:val="both"/>
        <w:rPr>
          <w:rFonts w:ascii="Verdana" w:eastAsia="Times New Roman" w:hAnsi="Verdana"/>
          <w:bCs/>
          <w:color w:val="0070C0"/>
          <w:sz w:val="18"/>
          <w:szCs w:val="20"/>
        </w:rPr>
      </w:pPr>
    </w:p>
    <w:p w14:paraId="5DE057E1" w14:textId="77777777" w:rsidR="004D3BEC" w:rsidRDefault="004D3BEC" w:rsidP="007749B6">
      <w:pPr>
        <w:spacing w:before="10" w:line="250" w:lineRule="auto"/>
        <w:ind w:right="-285"/>
        <w:jc w:val="both"/>
        <w:rPr>
          <w:rFonts w:ascii="Verdana" w:eastAsia="Times New Roman" w:hAnsi="Verdana"/>
          <w:bCs/>
          <w:color w:val="0070C0"/>
          <w:sz w:val="18"/>
          <w:szCs w:val="20"/>
        </w:rPr>
      </w:pPr>
    </w:p>
    <w:p w14:paraId="02984469" w14:textId="77777777" w:rsidR="004D3BEC" w:rsidRDefault="004D3BEC" w:rsidP="007749B6">
      <w:pPr>
        <w:spacing w:before="10" w:line="250" w:lineRule="auto"/>
        <w:ind w:right="-285"/>
        <w:jc w:val="both"/>
        <w:rPr>
          <w:rFonts w:ascii="Verdana" w:eastAsia="Times New Roman" w:hAnsi="Verdana"/>
          <w:bCs/>
          <w:color w:val="0070C0"/>
          <w:sz w:val="18"/>
          <w:szCs w:val="20"/>
        </w:rPr>
      </w:pPr>
    </w:p>
    <w:p w14:paraId="26851250" w14:textId="77777777" w:rsidR="004D3BEC" w:rsidRDefault="004D3BEC" w:rsidP="007749B6">
      <w:pPr>
        <w:spacing w:before="10" w:line="250" w:lineRule="auto"/>
        <w:ind w:right="-285"/>
        <w:jc w:val="both"/>
        <w:rPr>
          <w:rFonts w:ascii="Verdana" w:eastAsia="Times New Roman" w:hAnsi="Verdana"/>
          <w:bCs/>
          <w:color w:val="0070C0"/>
          <w:sz w:val="18"/>
          <w:szCs w:val="20"/>
        </w:rPr>
      </w:pPr>
    </w:p>
    <w:p w14:paraId="5A1C5A4F" w14:textId="77777777" w:rsidR="004D3BEC" w:rsidRDefault="004D3BEC" w:rsidP="007749B6">
      <w:pPr>
        <w:spacing w:before="10" w:line="250" w:lineRule="auto"/>
        <w:ind w:right="-285"/>
        <w:jc w:val="both"/>
        <w:rPr>
          <w:rFonts w:ascii="Verdana" w:eastAsia="Times New Roman" w:hAnsi="Verdana"/>
          <w:bCs/>
          <w:color w:val="0070C0"/>
          <w:sz w:val="18"/>
          <w:szCs w:val="20"/>
        </w:rPr>
      </w:pPr>
    </w:p>
    <w:p w14:paraId="0CC171FA" w14:textId="77777777" w:rsidR="004D3BEC" w:rsidRDefault="004D3BEC" w:rsidP="007749B6">
      <w:pPr>
        <w:spacing w:before="10" w:line="250" w:lineRule="auto"/>
        <w:ind w:right="-285"/>
        <w:jc w:val="both"/>
        <w:rPr>
          <w:rFonts w:ascii="Verdana" w:eastAsia="Times New Roman" w:hAnsi="Verdana"/>
          <w:bCs/>
          <w:color w:val="0070C0"/>
          <w:sz w:val="18"/>
          <w:szCs w:val="20"/>
        </w:rPr>
      </w:pPr>
    </w:p>
    <w:p w14:paraId="743E3F29" w14:textId="08362981" w:rsidR="00BC4254" w:rsidRDefault="00BC4254">
      <w:pPr>
        <w:rPr>
          <w:rFonts w:ascii="Verdana" w:eastAsia="Times New Roman" w:hAnsi="Verdana"/>
          <w:bCs/>
          <w:color w:val="0070C0"/>
          <w:sz w:val="18"/>
          <w:szCs w:val="20"/>
        </w:rPr>
      </w:pPr>
      <w:r>
        <w:rPr>
          <w:rFonts w:ascii="Verdana" w:eastAsia="Times New Roman" w:hAnsi="Verdana"/>
          <w:bCs/>
          <w:color w:val="0070C0"/>
          <w:sz w:val="18"/>
          <w:szCs w:val="20"/>
        </w:rPr>
        <w:br w:type="page"/>
      </w:r>
    </w:p>
    <w:p w14:paraId="386056E8" w14:textId="77777777" w:rsidR="00D43D25" w:rsidRPr="00BC4254" w:rsidRDefault="00D43D25" w:rsidP="007749B6">
      <w:pPr>
        <w:spacing w:before="10" w:line="250" w:lineRule="auto"/>
        <w:ind w:right="-285"/>
        <w:jc w:val="center"/>
        <w:rPr>
          <w:rFonts w:ascii="Verdana" w:eastAsia="Times New Roman" w:hAnsi="Verdana"/>
          <w:b/>
          <w:bCs/>
          <w:color w:val="0000CC"/>
          <w:sz w:val="24"/>
          <w:szCs w:val="20"/>
        </w:rPr>
      </w:pPr>
      <w:r w:rsidRPr="00BC4254">
        <w:rPr>
          <w:rFonts w:ascii="Verdana" w:eastAsia="Times New Roman" w:hAnsi="Verdana"/>
          <w:b/>
          <w:bCs/>
          <w:color w:val="0000CC"/>
          <w:sz w:val="24"/>
          <w:szCs w:val="20"/>
        </w:rPr>
        <w:lastRenderedPageBreak/>
        <w:t xml:space="preserve">Annexe 2 </w:t>
      </w:r>
    </w:p>
    <w:p w14:paraId="773CC948" w14:textId="6E35C1ED" w:rsidR="00BC4254" w:rsidRDefault="00D9173E" w:rsidP="00B73353">
      <w:pPr>
        <w:spacing w:before="10" w:line="250" w:lineRule="auto"/>
        <w:ind w:right="-285"/>
        <w:jc w:val="center"/>
        <w:rPr>
          <w:rFonts w:ascii="Verdana" w:eastAsia="Times New Roman" w:hAnsi="Verdana"/>
          <w:b/>
          <w:bCs/>
          <w:color w:val="0000CC"/>
          <w:sz w:val="20"/>
          <w:szCs w:val="20"/>
        </w:rPr>
      </w:pPr>
      <w:r w:rsidRPr="001D3566">
        <w:rPr>
          <w:rFonts w:ascii="Verdana" w:eastAsia="Times New Roman" w:hAnsi="Verdana"/>
          <w:b/>
          <w:bCs/>
          <w:color w:val="0000CC"/>
          <w:sz w:val="20"/>
          <w:szCs w:val="20"/>
        </w:rPr>
        <w:t xml:space="preserve"> C</w:t>
      </w:r>
      <w:r w:rsidR="001D3566">
        <w:rPr>
          <w:rFonts w:ascii="Verdana" w:eastAsia="Times New Roman" w:hAnsi="Verdana"/>
          <w:b/>
          <w:bCs/>
          <w:color w:val="0000CC"/>
          <w:sz w:val="20"/>
          <w:szCs w:val="20"/>
        </w:rPr>
        <w:t xml:space="preserve">onditionnement </w:t>
      </w:r>
      <w:r w:rsidRPr="001D3566">
        <w:rPr>
          <w:rFonts w:ascii="Verdana" w:eastAsia="Times New Roman" w:hAnsi="Verdana"/>
          <w:b/>
          <w:bCs/>
          <w:color w:val="0000CC"/>
          <w:sz w:val="20"/>
          <w:szCs w:val="20"/>
        </w:rPr>
        <w:t xml:space="preserve">et </w:t>
      </w:r>
      <w:r w:rsidR="001D3566">
        <w:rPr>
          <w:rFonts w:ascii="Verdana" w:eastAsia="Times New Roman" w:hAnsi="Verdana"/>
          <w:b/>
          <w:bCs/>
          <w:color w:val="0000CC"/>
          <w:sz w:val="20"/>
          <w:szCs w:val="20"/>
        </w:rPr>
        <w:t>Délai d’entr</w:t>
      </w:r>
      <w:r w:rsidR="003655DA">
        <w:rPr>
          <w:rFonts w:ascii="Verdana" w:eastAsia="Times New Roman" w:hAnsi="Verdana"/>
          <w:b/>
          <w:bCs/>
          <w:color w:val="0000CC"/>
          <w:sz w:val="20"/>
          <w:szCs w:val="20"/>
        </w:rPr>
        <w:t>e</w:t>
      </w:r>
      <w:r w:rsidR="001D3566">
        <w:rPr>
          <w:rFonts w:ascii="Verdana" w:eastAsia="Times New Roman" w:hAnsi="Verdana"/>
          <w:b/>
          <w:bCs/>
          <w:color w:val="0000CC"/>
          <w:sz w:val="20"/>
          <w:szCs w:val="20"/>
        </w:rPr>
        <w:t>posage</w:t>
      </w:r>
    </w:p>
    <w:p w14:paraId="19B145E9" w14:textId="77777777" w:rsidR="001D3566" w:rsidRPr="001D3566" w:rsidRDefault="001D3566" w:rsidP="007749B6">
      <w:pPr>
        <w:spacing w:before="10" w:line="250" w:lineRule="auto"/>
        <w:ind w:right="-285"/>
        <w:jc w:val="center"/>
        <w:rPr>
          <w:rFonts w:ascii="Verdana" w:eastAsia="Times New Roman" w:hAnsi="Verdana"/>
          <w:b/>
          <w:bCs/>
          <w:color w:val="0000CC"/>
          <w:sz w:val="20"/>
          <w:szCs w:val="20"/>
        </w:rPr>
      </w:pPr>
    </w:p>
    <w:p w14:paraId="40D3C0BB" w14:textId="77777777" w:rsidR="00D9173E" w:rsidRDefault="00D9173E" w:rsidP="007749B6">
      <w:pPr>
        <w:pStyle w:val="Paragraphedeliste"/>
        <w:numPr>
          <w:ilvl w:val="0"/>
          <w:numId w:val="22"/>
        </w:numPr>
        <w:ind w:right="-285"/>
        <w:rPr>
          <w:rFonts w:ascii="Verdana" w:hAnsi="Verdana" w:cs="Calibri"/>
          <w:b/>
          <w:bCs/>
          <w:color w:val="0000CC"/>
          <w:sz w:val="20"/>
          <w:szCs w:val="20"/>
          <w:u w:val="single"/>
        </w:rPr>
      </w:pPr>
      <w:r w:rsidRPr="001D3566">
        <w:rPr>
          <w:rFonts w:ascii="Verdana" w:hAnsi="Verdana" w:cs="Calibri"/>
          <w:b/>
          <w:bCs/>
          <w:color w:val="0000CC"/>
          <w:sz w:val="20"/>
          <w:szCs w:val="20"/>
          <w:u w:val="single"/>
        </w:rPr>
        <w:t>Conditionnement</w:t>
      </w:r>
    </w:p>
    <w:p w14:paraId="16958B8B" w14:textId="77777777" w:rsidR="00722F12" w:rsidRPr="001D3566" w:rsidRDefault="00722F12" w:rsidP="00722F12">
      <w:pPr>
        <w:pStyle w:val="Paragraphedeliste"/>
        <w:ind w:right="-285"/>
        <w:rPr>
          <w:rFonts w:ascii="Verdana" w:hAnsi="Verdana" w:cs="Calibri"/>
          <w:b/>
          <w:bCs/>
          <w:color w:val="0000CC"/>
          <w:sz w:val="20"/>
          <w:szCs w:val="20"/>
          <w:u w:val="single"/>
        </w:rPr>
      </w:pPr>
    </w:p>
    <w:p w14:paraId="02172386" w14:textId="77777777" w:rsidR="00722F12" w:rsidRDefault="00D9173E" w:rsidP="003655DA">
      <w:pPr>
        <w:ind w:left="709" w:right="-285"/>
        <w:rPr>
          <w:rFonts w:ascii="Verdana" w:hAnsi="Verdana" w:cs="Calibri"/>
          <w:b/>
          <w:bCs/>
          <w:i/>
          <w:color w:val="0000CC"/>
          <w:sz w:val="18"/>
          <w:szCs w:val="20"/>
          <w:u w:val="single"/>
        </w:rPr>
      </w:pPr>
      <w:r w:rsidRPr="003655DA">
        <w:rPr>
          <w:rFonts w:ascii="Verdana" w:hAnsi="Verdana" w:cs="Calibri"/>
          <w:b/>
          <w:bCs/>
          <w:i/>
          <w:color w:val="0000CC"/>
          <w:sz w:val="18"/>
          <w:szCs w:val="20"/>
          <w:u w:val="single"/>
        </w:rPr>
        <w:t xml:space="preserve">Différents conditionnements pour </w:t>
      </w:r>
      <w:r w:rsidR="00722F12" w:rsidRPr="003655DA">
        <w:rPr>
          <w:rFonts w:ascii="Verdana" w:hAnsi="Verdana" w:cs="Calibri"/>
          <w:b/>
          <w:bCs/>
          <w:i/>
          <w:color w:val="0000CC"/>
          <w:sz w:val="18"/>
          <w:szCs w:val="20"/>
          <w:u w:val="single"/>
        </w:rPr>
        <w:t>les DASRI</w:t>
      </w:r>
    </w:p>
    <w:p w14:paraId="4CBA7EDB" w14:textId="77777777" w:rsidR="004D3BEC" w:rsidRPr="004D3BEC" w:rsidRDefault="004D3BEC" w:rsidP="00AB2B08">
      <w:pPr>
        <w:ind w:left="709" w:right="-285"/>
        <w:rPr>
          <w:rFonts w:ascii="Verdana" w:hAnsi="Verdana" w:cs="Calibri"/>
          <w:bCs/>
          <w:i/>
          <w:color w:val="0000CC"/>
          <w:sz w:val="18"/>
          <w:szCs w:val="20"/>
        </w:rPr>
      </w:pPr>
      <w:r w:rsidRPr="004D3BEC">
        <w:rPr>
          <w:rFonts w:ascii="Verdana" w:hAnsi="Verdana" w:cs="Calibri"/>
          <w:bCs/>
          <w:i/>
          <w:color w:val="0000CC"/>
          <w:sz w:val="18"/>
          <w:szCs w:val="20"/>
        </w:rPr>
        <w:t>La taille du contenant</w:t>
      </w:r>
      <w:r w:rsidR="00AB2B08">
        <w:rPr>
          <w:rFonts w:ascii="Verdana" w:hAnsi="Verdana" w:cs="Calibri"/>
          <w:bCs/>
          <w:i/>
          <w:color w:val="0000CC"/>
          <w:sz w:val="18"/>
          <w:szCs w:val="20"/>
        </w:rPr>
        <w:t xml:space="preserve"> devra donc être adaptée</w:t>
      </w:r>
      <w:r w:rsidRPr="004D3BEC">
        <w:rPr>
          <w:rFonts w:ascii="Verdana" w:hAnsi="Verdana" w:cs="Calibri"/>
          <w:bCs/>
          <w:i/>
          <w:color w:val="0000CC"/>
          <w:sz w:val="18"/>
          <w:szCs w:val="20"/>
        </w:rPr>
        <w:t xml:space="preserve"> à la production des DASRI, ceci afin d’éviter une trop longue présence de DASRI mous/solides/liquides dans le contenant</w:t>
      </w:r>
      <w:r w:rsidR="00AB2B08">
        <w:rPr>
          <w:rFonts w:ascii="Verdana" w:hAnsi="Verdana" w:cs="Calibri"/>
          <w:bCs/>
          <w:i/>
          <w:color w:val="0000CC"/>
          <w:sz w:val="18"/>
          <w:szCs w:val="20"/>
        </w:rPr>
        <w:t xml:space="preserve"> ouvert</w:t>
      </w:r>
      <w:r w:rsidRPr="004D3BEC">
        <w:rPr>
          <w:rFonts w:ascii="Verdana" w:hAnsi="Verdana" w:cs="Calibri"/>
          <w:bCs/>
          <w:i/>
          <w:color w:val="0000CC"/>
          <w:sz w:val="18"/>
          <w:szCs w:val="20"/>
        </w:rPr>
        <w:t>.</w:t>
      </w:r>
    </w:p>
    <w:tbl>
      <w:tblPr>
        <w:tblStyle w:val="Grilledutableau"/>
        <w:tblW w:w="11194"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2263"/>
        <w:gridCol w:w="1843"/>
        <w:gridCol w:w="1985"/>
        <w:gridCol w:w="1559"/>
        <w:gridCol w:w="1559"/>
        <w:gridCol w:w="1985"/>
      </w:tblGrid>
      <w:tr w:rsidR="00D27AC3" w:rsidRPr="001D3566" w14:paraId="4FF554CF" w14:textId="77777777" w:rsidTr="00722F12">
        <w:trPr>
          <w:jc w:val="center"/>
        </w:trPr>
        <w:tc>
          <w:tcPr>
            <w:tcW w:w="2263" w:type="dxa"/>
            <w:vMerge w:val="restart"/>
            <w:shd w:val="clear" w:color="auto" w:fill="C9D6EF"/>
          </w:tcPr>
          <w:p w14:paraId="29A173B9" w14:textId="77777777" w:rsidR="00CF77AE" w:rsidRPr="00D27AC3" w:rsidRDefault="00CF77AE" w:rsidP="00D27AC3">
            <w:pPr>
              <w:pStyle w:val="TableParagraph"/>
              <w:widowControl/>
              <w:autoSpaceDE/>
              <w:autoSpaceDN/>
              <w:ind w:left="57" w:right="57"/>
              <w:rPr>
                <w:rFonts w:ascii="Verdana" w:hAnsi="Verdana" w:cstheme="minorHAnsi"/>
                <w:b/>
                <w:sz w:val="20"/>
                <w:szCs w:val="20"/>
              </w:rPr>
            </w:pPr>
            <w:r w:rsidRPr="00D27AC3">
              <w:rPr>
                <w:rFonts w:ascii="Verdana" w:hAnsi="Verdana" w:cstheme="minorHAnsi"/>
                <w:b/>
                <w:w w:val="90"/>
                <w:sz w:val="20"/>
                <w:szCs w:val="20"/>
              </w:rPr>
              <w:t>Type</w:t>
            </w:r>
            <w:r w:rsidRPr="00D27AC3">
              <w:rPr>
                <w:rFonts w:ascii="Verdana" w:hAnsi="Verdana" w:cstheme="minorHAnsi"/>
                <w:b/>
                <w:spacing w:val="-3"/>
                <w:w w:val="90"/>
                <w:sz w:val="20"/>
                <w:szCs w:val="20"/>
              </w:rPr>
              <w:t xml:space="preserve"> </w:t>
            </w:r>
            <w:r w:rsidRPr="00D27AC3">
              <w:rPr>
                <w:rFonts w:ascii="Verdana" w:hAnsi="Verdana" w:cstheme="minorHAnsi"/>
                <w:b/>
                <w:w w:val="90"/>
                <w:sz w:val="20"/>
                <w:szCs w:val="20"/>
              </w:rPr>
              <w:t>de</w:t>
            </w:r>
            <w:r w:rsidRPr="00D27AC3">
              <w:rPr>
                <w:rFonts w:ascii="Verdana" w:hAnsi="Verdana" w:cstheme="minorHAnsi"/>
                <w:b/>
                <w:spacing w:val="-3"/>
                <w:w w:val="90"/>
                <w:sz w:val="20"/>
                <w:szCs w:val="20"/>
              </w:rPr>
              <w:t xml:space="preserve"> </w:t>
            </w:r>
            <w:r w:rsidRPr="00D27AC3">
              <w:rPr>
                <w:rFonts w:ascii="Verdana" w:hAnsi="Verdana" w:cstheme="minorHAnsi"/>
                <w:b/>
                <w:spacing w:val="-2"/>
                <w:w w:val="90"/>
                <w:sz w:val="20"/>
                <w:szCs w:val="20"/>
              </w:rPr>
              <w:t>conditionnement</w:t>
            </w:r>
          </w:p>
          <w:p w14:paraId="31E15AB9" w14:textId="77777777" w:rsidR="00D27AC3" w:rsidRPr="00D27AC3" w:rsidRDefault="00CF77AE" w:rsidP="00D27AC3">
            <w:pPr>
              <w:pStyle w:val="Paragraphedeliste"/>
              <w:ind w:left="57" w:right="57"/>
              <w:rPr>
                <w:rFonts w:ascii="Verdana" w:hAnsi="Verdana" w:cstheme="minorHAnsi"/>
                <w:i/>
                <w:sz w:val="20"/>
                <w:szCs w:val="20"/>
              </w:rPr>
            </w:pPr>
            <w:r w:rsidRPr="00D27AC3">
              <w:rPr>
                <w:rFonts w:ascii="Verdana" w:hAnsi="Verdana" w:cstheme="minorHAnsi"/>
                <w:i/>
                <w:sz w:val="20"/>
                <w:szCs w:val="20"/>
              </w:rPr>
              <w:t>(x)</w:t>
            </w:r>
            <w:r w:rsidRPr="00D27AC3">
              <w:rPr>
                <w:rFonts w:ascii="Verdana" w:hAnsi="Verdana" w:cstheme="minorHAnsi"/>
                <w:i/>
                <w:spacing w:val="-4"/>
                <w:sz w:val="20"/>
                <w:szCs w:val="20"/>
              </w:rPr>
              <w:t xml:space="preserve"> </w:t>
            </w:r>
            <w:r w:rsidRPr="00D27AC3">
              <w:rPr>
                <w:rFonts w:ascii="Verdana" w:hAnsi="Verdana" w:cstheme="minorHAnsi"/>
                <w:i/>
                <w:sz w:val="20"/>
                <w:szCs w:val="20"/>
              </w:rPr>
              <w:t>:</w:t>
            </w:r>
            <w:r w:rsidRPr="00D27AC3">
              <w:rPr>
                <w:rFonts w:ascii="Verdana" w:hAnsi="Verdana" w:cstheme="minorHAnsi"/>
                <w:i/>
                <w:spacing w:val="-7"/>
                <w:sz w:val="20"/>
                <w:szCs w:val="20"/>
              </w:rPr>
              <w:t xml:space="preserve"> </w:t>
            </w:r>
            <w:r w:rsidRPr="00D27AC3">
              <w:rPr>
                <w:rFonts w:ascii="Verdana" w:hAnsi="Verdana" w:cstheme="minorHAnsi"/>
                <w:i/>
                <w:sz w:val="20"/>
                <w:szCs w:val="20"/>
              </w:rPr>
              <w:t>précision</w:t>
            </w:r>
            <w:r w:rsidRPr="00D27AC3">
              <w:rPr>
                <w:rFonts w:ascii="Verdana" w:hAnsi="Verdana" w:cstheme="minorHAnsi"/>
                <w:i/>
                <w:spacing w:val="-6"/>
                <w:sz w:val="20"/>
                <w:szCs w:val="20"/>
              </w:rPr>
              <w:t xml:space="preserve"> </w:t>
            </w:r>
            <w:r w:rsidRPr="00D27AC3">
              <w:rPr>
                <w:rFonts w:ascii="Verdana" w:hAnsi="Verdana" w:cstheme="minorHAnsi"/>
                <w:i/>
                <w:sz w:val="20"/>
                <w:szCs w:val="20"/>
              </w:rPr>
              <w:t>par</w:t>
            </w:r>
          </w:p>
          <w:p w14:paraId="2D622EDE" w14:textId="77777777" w:rsidR="00CF77AE" w:rsidRPr="00D27AC3" w:rsidRDefault="00CF77AE" w:rsidP="00D27AC3">
            <w:pPr>
              <w:pStyle w:val="Paragraphedeliste"/>
              <w:ind w:left="57" w:right="57"/>
              <w:rPr>
                <w:rFonts w:ascii="Verdana" w:hAnsi="Verdana" w:cstheme="minorHAnsi"/>
                <w:b/>
                <w:i/>
                <w:sz w:val="20"/>
                <w:szCs w:val="20"/>
              </w:rPr>
            </w:pPr>
            <w:r w:rsidRPr="00D27AC3">
              <w:rPr>
                <w:rFonts w:ascii="Verdana" w:hAnsi="Verdana" w:cstheme="minorHAnsi"/>
                <w:i/>
                <w:sz w:val="20"/>
                <w:szCs w:val="20"/>
              </w:rPr>
              <w:t>Note</w:t>
            </w:r>
            <w:r w:rsidRPr="00D27AC3">
              <w:rPr>
                <w:rFonts w:ascii="Verdana" w:hAnsi="Verdana" w:cstheme="minorHAnsi"/>
                <w:i/>
                <w:spacing w:val="-3"/>
                <w:sz w:val="20"/>
                <w:szCs w:val="20"/>
              </w:rPr>
              <w:t xml:space="preserve"> </w:t>
            </w:r>
            <w:r w:rsidRPr="00D27AC3">
              <w:rPr>
                <w:rFonts w:ascii="Verdana" w:hAnsi="Verdana" w:cstheme="minorHAnsi"/>
                <w:i/>
                <w:sz w:val="20"/>
                <w:szCs w:val="20"/>
              </w:rPr>
              <w:t>en</w:t>
            </w:r>
            <w:r w:rsidRPr="00D27AC3">
              <w:rPr>
                <w:rFonts w:ascii="Verdana" w:hAnsi="Verdana" w:cstheme="minorHAnsi"/>
                <w:i/>
                <w:spacing w:val="-5"/>
                <w:sz w:val="20"/>
                <w:szCs w:val="20"/>
              </w:rPr>
              <w:t xml:space="preserve"> </w:t>
            </w:r>
            <w:r w:rsidRPr="00D27AC3">
              <w:rPr>
                <w:rFonts w:ascii="Verdana" w:hAnsi="Verdana" w:cstheme="minorHAnsi"/>
                <w:i/>
                <w:sz w:val="20"/>
                <w:szCs w:val="20"/>
              </w:rPr>
              <w:t>bas</w:t>
            </w:r>
            <w:r w:rsidRPr="00D27AC3">
              <w:rPr>
                <w:rFonts w:ascii="Verdana" w:hAnsi="Verdana" w:cstheme="minorHAnsi"/>
                <w:i/>
                <w:spacing w:val="-5"/>
                <w:sz w:val="20"/>
                <w:szCs w:val="20"/>
              </w:rPr>
              <w:t xml:space="preserve"> </w:t>
            </w:r>
            <w:r w:rsidRPr="00D27AC3">
              <w:rPr>
                <w:rFonts w:ascii="Verdana" w:hAnsi="Verdana" w:cstheme="minorHAnsi"/>
                <w:i/>
                <w:sz w:val="20"/>
                <w:szCs w:val="20"/>
              </w:rPr>
              <w:t>de</w:t>
            </w:r>
            <w:r w:rsidRPr="00D27AC3">
              <w:rPr>
                <w:rFonts w:ascii="Verdana" w:hAnsi="Verdana" w:cstheme="minorHAnsi"/>
                <w:i/>
                <w:spacing w:val="-4"/>
                <w:sz w:val="20"/>
                <w:szCs w:val="20"/>
              </w:rPr>
              <w:t xml:space="preserve"> </w:t>
            </w:r>
            <w:r w:rsidRPr="00D27AC3">
              <w:rPr>
                <w:rFonts w:ascii="Verdana" w:hAnsi="Verdana" w:cstheme="minorHAnsi"/>
                <w:i/>
                <w:spacing w:val="-2"/>
                <w:sz w:val="20"/>
                <w:szCs w:val="20"/>
              </w:rPr>
              <w:t>tableau</w:t>
            </w:r>
          </w:p>
        </w:tc>
        <w:tc>
          <w:tcPr>
            <w:tcW w:w="1843" w:type="dxa"/>
            <w:vMerge w:val="restart"/>
            <w:shd w:val="clear" w:color="auto" w:fill="C9D6EF"/>
          </w:tcPr>
          <w:p w14:paraId="2AACD550" w14:textId="77777777" w:rsidR="00CF77AE" w:rsidRPr="001D3566" w:rsidRDefault="00CF77AE" w:rsidP="00D27AC3">
            <w:pPr>
              <w:pStyle w:val="Paragraphedeliste"/>
              <w:ind w:left="57" w:right="57"/>
              <w:contextualSpacing w:val="0"/>
              <w:rPr>
                <w:rFonts w:ascii="Verdana" w:hAnsi="Verdana" w:cstheme="minorHAnsi"/>
                <w:b/>
                <w:spacing w:val="-2"/>
                <w:sz w:val="20"/>
                <w:szCs w:val="20"/>
              </w:rPr>
            </w:pPr>
            <w:r w:rsidRPr="001D3566">
              <w:rPr>
                <w:rFonts w:ascii="Verdana" w:hAnsi="Verdana" w:cstheme="minorHAnsi"/>
                <w:b/>
                <w:w w:val="90"/>
                <w:sz w:val="20"/>
                <w:szCs w:val="20"/>
              </w:rPr>
              <w:t>Norme</w:t>
            </w:r>
            <w:r w:rsidRPr="001D3566">
              <w:rPr>
                <w:rFonts w:ascii="Verdana" w:hAnsi="Verdana" w:cstheme="minorHAnsi"/>
                <w:b/>
                <w:spacing w:val="7"/>
                <w:sz w:val="20"/>
                <w:szCs w:val="20"/>
              </w:rPr>
              <w:t xml:space="preserve"> </w:t>
            </w:r>
            <w:r w:rsidRPr="001D3566">
              <w:rPr>
                <w:rFonts w:ascii="Verdana" w:hAnsi="Verdana" w:cstheme="minorHAnsi"/>
                <w:b/>
                <w:spacing w:val="-2"/>
                <w:sz w:val="20"/>
                <w:szCs w:val="20"/>
              </w:rPr>
              <w:t>existante</w:t>
            </w:r>
          </w:p>
          <w:p w14:paraId="43802FA9" w14:textId="77777777" w:rsidR="00CF77AE" w:rsidRPr="001D3566" w:rsidRDefault="00CF77AE" w:rsidP="00D27AC3">
            <w:pPr>
              <w:pStyle w:val="Paragraphedeliste"/>
              <w:ind w:left="57" w:right="57"/>
              <w:rPr>
                <w:rFonts w:ascii="Verdana" w:hAnsi="Verdana" w:cstheme="minorHAnsi"/>
                <w:b/>
                <w:spacing w:val="-2"/>
                <w:sz w:val="20"/>
                <w:szCs w:val="20"/>
              </w:rPr>
            </w:pPr>
          </w:p>
          <w:p w14:paraId="27B138D1" w14:textId="77777777" w:rsidR="00CF77AE" w:rsidRPr="001D3566" w:rsidRDefault="00CF77AE" w:rsidP="00D27AC3">
            <w:pPr>
              <w:pStyle w:val="Paragraphedeliste"/>
              <w:ind w:left="57" w:right="57"/>
              <w:rPr>
                <w:rFonts w:ascii="Verdana" w:hAnsi="Verdana" w:cs="Calibri"/>
                <w:b/>
                <w:bCs/>
                <w:sz w:val="20"/>
                <w:szCs w:val="20"/>
                <w:u w:val="single"/>
              </w:rPr>
            </w:pPr>
            <w:r w:rsidRPr="001D3566">
              <w:rPr>
                <w:rFonts w:ascii="Verdana" w:hAnsi="Verdana" w:cstheme="minorHAnsi"/>
                <w:spacing w:val="-2"/>
                <w:sz w:val="20"/>
                <w:szCs w:val="20"/>
              </w:rPr>
              <w:t>A date de publication</w:t>
            </w:r>
          </w:p>
        </w:tc>
        <w:tc>
          <w:tcPr>
            <w:tcW w:w="7088" w:type="dxa"/>
            <w:gridSpan w:val="4"/>
            <w:shd w:val="clear" w:color="auto" w:fill="C9D6EF"/>
          </w:tcPr>
          <w:p w14:paraId="54DD7C45" w14:textId="77777777" w:rsidR="00CF77AE" w:rsidRPr="001D3566" w:rsidRDefault="00CF77AE" w:rsidP="00D27AC3">
            <w:pPr>
              <w:pStyle w:val="Paragraphedeliste"/>
              <w:ind w:left="57" w:right="57"/>
              <w:contextualSpacing w:val="0"/>
              <w:jc w:val="center"/>
              <w:rPr>
                <w:rFonts w:ascii="Verdana" w:hAnsi="Verdana" w:cs="Calibri"/>
                <w:b/>
                <w:bCs/>
                <w:sz w:val="20"/>
                <w:szCs w:val="20"/>
                <w:u w:val="single"/>
              </w:rPr>
            </w:pPr>
            <w:r w:rsidRPr="001D3566">
              <w:rPr>
                <w:rFonts w:ascii="Verdana" w:hAnsi="Verdana" w:cstheme="minorHAnsi"/>
                <w:b/>
                <w:w w:val="90"/>
                <w:sz w:val="20"/>
                <w:szCs w:val="20"/>
              </w:rPr>
              <w:t>Type</w:t>
            </w:r>
            <w:r w:rsidRPr="001D3566">
              <w:rPr>
                <w:rFonts w:ascii="Verdana" w:hAnsi="Verdana" w:cstheme="minorHAnsi"/>
                <w:b/>
                <w:spacing w:val="-2"/>
                <w:w w:val="90"/>
                <w:sz w:val="20"/>
                <w:szCs w:val="20"/>
              </w:rPr>
              <w:t xml:space="preserve"> </w:t>
            </w:r>
            <w:r w:rsidRPr="001D3566">
              <w:rPr>
                <w:rFonts w:ascii="Verdana" w:hAnsi="Verdana" w:cstheme="minorHAnsi"/>
                <w:b/>
                <w:w w:val="90"/>
                <w:sz w:val="20"/>
                <w:szCs w:val="20"/>
              </w:rPr>
              <w:t>de</w:t>
            </w:r>
            <w:r w:rsidRPr="001D3566">
              <w:rPr>
                <w:rFonts w:ascii="Verdana" w:hAnsi="Verdana" w:cstheme="minorHAnsi"/>
                <w:b/>
                <w:spacing w:val="-1"/>
                <w:w w:val="90"/>
                <w:sz w:val="20"/>
                <w:szCs w:val="20"/>
              </w:rPr>
              <w:t xml:space="preserve"> </w:t>
            </w:r>
            <w:r w:rsidRPr="001D3566">
              <w:rPr>
                <w:rFonts w:ascii="Verdana" w:hAnsi="Verdana" w:cstheme="minorHAnsi"/>
                <w:b/>
                <w:w w:val="90"/>
                <w:sz w:val="20"/>
                <w:szCs w:val="20"/>
              </w:rPr>
              <w:t>DASRI</w:t>
            </w:r>
            <w:r w:rsidRPr="001D3566">
              <w:rPr>
                <w:rFonts w:ascii="Verdana" w:hAnsi="Verdana" w:cstheme="minorHAnsi"/>
                <w:b/>
                <w:spacing w:val="-2"/>
                <w:w w:val="90"/>
                <w:sz w:val="20"/>
                <w:szCs w:val="20"/>
              </w:rPr>
              <w:t xml:space="preserve"> </w:t>
            </w:r>
            <w:r w:rsidRPr="001D3566">
              <w:rPr>
                <w:rFonts w:ascii="Verdana" w:hAnsi="Verdana" w:cstheme="minorHAnsi"/>
                <w:b/>
                <w:w w:val="90"/>
                <w:sz w:val="20"/>
                <w:szCs w:val="20"/>
              </w:rPr>
              <w:t>pouvant</w:t>
            </w:r>
            <w:r w:rsidRPr="001D3566">
              <w:rPr>
                <w:rFonts w:ascii="Verdana" w:hAnsi="Verdana" w:cstheme="minorHAnsi"/>
                <w:b/>
                <w:spacing w:val="-5"/>
                <w:w w:val="90"/>
                <w:sz w:val="20"/>
                <w:szCs w:val="20"/>
              </w:rPr>
              <w:t xml:space="preserve"> </w:t>
            </w:r>
            <w:r w:rsidRPr="001D3566">
              <w:rPr>
                <w:rFonts w:ascii="Verdana" w:hAnsi="Verdana" w:cstheme="minorHAnsi"/>
                <w:b/>
                <w:w w:val="90"/>
                <w:sz w:val="20"/>
                <w:szCs w:val="20"/>
              </w:rPr>
              <w:t>y</w:t>
            </w:r>
            <w:r w:rsidRPr="001D3566">
              <w:rPr>
                <w:rFonts w:ascii="Verdana" w:hAnsi="Verdana" w:cstheme="minorHAnsi"/>
                <w:b/>
                <w:spacing w:val="-3"/>
                <w:w w:val="90"/>
                <w:sz w:val="20"/>
                <w:szCs w:val="20"/>
              </w:rPr>
              <w:t xml:space="preserve"> </w:t>
            </w:r>
            <w:r w:rsidRPr="001D3566">
              <w:rPr>
                <w:rFonts w:ascii="Verdana" w:hAnsi="Verdana" w:cstheme="minorHAnsi"/>
                <w:b/>
                <w:w w:val="90"/>
                <w:sz w:val="20"/>
                <w:szCs w:val="20"/>
              </w:rPr>
              <w:t>être</w:t>
            </w:r>
            <w:r w:rsidRPr="001D3566">
              <w:rPr>
                <w:rFonts w:ascii="Verdana" w:hAnsi="Verdana" w:cstheme="minorHAnsi"/>
                <w:b/>
                <w:spacing w:val="-5"/>
                <w:w w:val="90"/>
                <w:sz w:val="20"/>
                <w:szCs w:val="20"/>
              </w:rPr>
              <w:t xml:space="preserve"> </w:t>
            </w:r>
            <w:r w:rsidRPr="001D3566">
              <w:rPr>
                <w:rFonts w:ascii="Verdana" w:hAnsi="Verdana" w:cstheme="minorHAnsi"/>
                <w:b/>
                <w:spacing w:val="-2"/>
                <w:w w:val="90"/>
                <w:sz w:val="20"/>
                <w:szCs w:val="20"/>
              </w:rPr>
              <w:t>déposés</w:t>
            </w:r>
          </w:p>
        </w:tc>
      </w:tr>
      <w:tr w:rsidR="00722F12" w:rsidRPr="001D3566" w14:paraId="43143757" w14:textId="77777777" w:rsidTr="00722F12">
        <w:trPr>
          <w:jc w:val="center"/>
        </w:trPr>
        <w:tc>
          <w:tcPr>
            <w:tcW w:w="2263" w:type="dxa"/>
            <w:vMerge/>
            <w:shd w:val="clear" w:color="auto" w:fill="C9D6EF"/>
          </w:tcPr>
          <w:p w14:paraId="11C358B4" w14:textId="77777777" w:rsidR="00CF77AE" w:rsidRPr="001D3566" w:rsidRDefault="00CF77AE" w:rsidP="00D27AC3">
            <w:pPr>
              <w:pStyle w:val="Paragraphedeliste"/>
              <w:ind w:left="57" w:right="57"/>
              <w:rPr>
                <w:rFonts w:ascii="Verdana" w:hAnsi="Verdana" w:cs="Calibri"/>
                <w:b/>
                <w:bCs/>
                <w:sz w:val="20"/>
                <w:szCs w:val="20"/>
                <w:u w:val="single"/>
              </w:rPr>
            </w:pPr>
          </w:p>
        </w:tc>
        <w:tc>
          <w:tcPr>
            <w:tcW w:w="1843" w:type="dxa"/>
            <w:vMerge/>
            <w:shd w:val="clear" w:color="auto" w:fill="C9D6EF"/>
          </w:tcPr>
          <w:p w14:paraId="0E2E9A28" w14:textId="77777777" w:rsidR="00CF77AE" w:rsidRPr="001D3566" w:rsidRDefault="00CF77AE" w:rsidP="00D27AC3">
            <w:pPr>
              <w:pStyle w:val="Paragraphedeliste"/>
              <w:ind w:left="57" w:right="57"/>
              <w:rPr>
                <w:rFonts w:ascii="Verdana" w:hAnsi="Verdana" w:cs="Calibri"/>
                <w:b/>
                <w:bCs/>
                <w:sz w:val="20"/>
                <w:szCs w:val="20"/>
                <w:u w:val="single"/>
              </w:rPr>
            </w:pPr>
          </w:p>
        </w:tc>
        <w:tc>
          <w:tcPr>
            <w:tcW w:w="1985" w:type="dxa"/>
            <w:shd w:val="clear" w:color="auto" w:fill="C9D6EF"/>
          </w:tcPr>
          <w:p w14:paraId="2CDC9CD1" w14:textId="77777777" w:rsidR="00D27AC3" w:rsidRDefault="00CF77AE" w:rsidP="00D27AC3">
            <w:pPr>
              <w:pStyle w:val="Paragraphedeliste"/>
              <w:ind w:left="57" w:right="57"/>
              <w:contextualSpacing w:val="0"/>
              <w:rPr>
                <w:rFonts w:ascii="Verdana" w:hAnsi="Verdana" w:cstheme="minorHAnsi"/>
                <w:b/>
                <w:i/>
                <w:spacing w:val="-2"/>
                <w:sz w:val="20"/>
                <w:szCs w:val="20"/>
              </w:rPr>
            </w:pPr>
            <w:r w:rsidRPr="001D3566">
              <w:rPr>
                <w:rFonts w:ascii="Verdana" w:hAnsi="Verdana" w:cstheme="minorHAnsi"/>
                <w:b/>
                <w:i/>
                <w:spacing w:val="-2"/>
                <w:sz w:val="20"/>
                <w:szCs w:val="20"/>
              </w:rPr>
              <w:t xml:space="preserve">Perforants </w:t>
            </w:r>
          </w:p>
          <w:p w14:paraId="2678BED1" w14:textId="77777777" w:rsidR="00CF77AE" w:rsidRPr="001D3566" w:rsidRDefault="00CF77AE" w:rsidP="00D27AC3">
            <w:pPr>
              <w:pStyle w:val="Paragraphedeliste"/>
              <w:ind w:left="57" w:right="57"/>
              <w:contextualSpacing w:val="0"/>
              <w:rPr>
                <w:rFonts w:ascii="Verdana" w:hAnsi="Verdana" w:cs="Calibri"/>
                <w:b/>
                <w:bCs/>
                <w:sz w:val="20"/>
                <w:szCs w:val="20"/>
                <w:u w:val="single"/>
              </w:rPr>
            </w:pPr>
            <w:r w:rsidRPr="001D3566">
              <w:rPr>
                <w:rFonts w:ascii="Verdana" w:hAnsi="Verdana" w:cstheme="minorHAnsi"/>
                <w:b/>
                <w:i/>
                <w:spacing w:val="-2"/>
                <w:sz w:val="20"/>
                <w:szCs w:val="20"/>
              </w:rPr>
              <w:t>(ou</w:t>
            </w:r>
            <w:r w:rsidRPr="001D3566">
              <w:rPr>
                <w:rFonts w:ascii="Verdana" w:hAnsi="Verdana" w:cstheme="minorHAnsi"/>
                <w:b/>
                <w:i/>
                <w:spacing w:val="-10"/>
                <w:sz w:val="20"/>
                <w:szCs w:val="20"/>
              </w:rPr>
              <w:t xml:space="preserve"> </w:t>
            </w:r>
            <w:r w:rsidRPr="001D3566">
              <w:rPr>
                <w:rFonts w:ascii="Verdana" w:hAnsi="Verdana" w:cstheme="minorHAnsi"/>
                <w:b/>
                <w:i/>
                <w:spacing w:val="-2"/>
                <w:sz w:val="20"/>
                <w:szCs w:val="20"/>
              </w:rPr>
              <w:t xml:space="preserve">piquants, </w:t>
            </w:r>
            <w:r w:rsidRPr="001D3566">
              <w:rPr>
                <w:rFonts w:ascii="Verdana" w:hAnsi="Verdana" w:cstheme="minorHAnsi"/>
                <w:b/>
                <w:i/>
                <w:sz w:val="20"/>
                <w:szCs w:val="20"/>
              </w:rPr>
              <w:t>coupants,</w:t>
            </w:r>
            <w:r w:rsidRPr="001D3566">
              <w:rPr>
                <w:rFonts w:ascii="Verdana" w:hAnsi="Verdana" w:cstheme="minorHAnsi"/>
                <w:b/>
                <w:i/>
                <w:spacing w:val="-12"/>
                <w:sz w:val="20"/>
                <w:szCs w:val="20"/>
              </w:rPr>
              <w:t xml:space="preserve"> </w:t>
            </w:r>
            <w:r w:rsidRPr="001D3566">
              <w:rPr>
                <w:rFonts w:ascii="Verdana" w:hAnsi="Verdana" w:cstheme="minorHAnsi"/>
                <w:b/>
                <w:i/>
                <w:sz w:val="20"/>
                <w:szCs w:val="20"/>
              </w:rPr>
              <w:t xml:space="preserve">en vrac non </w:t>
            </w:r>
            <w:r w:rsidRPr="001D3566">
              <w:rPr>
                <w:rFonts w:ascii="Verdana" w:hAnsi="Verdana" w:cstheme="minorHAnsi"/>
                <w:b/>
                <w:i/>
                <w:spacing w:val="-2"/>
                <w:sz w:val="20"/>
                <w:szCs w:val="20"/>
              </w:rPr>
              <w:t>conditionné</w:t>
            </w:r>
            <w:r w:rsidR="00D27AC3">
              <w:rPr>
                <w:rFonts w:ascii="Verdana" w:hAnsi="Verdana" w:cstheme="minorHAnsi"/>
                <w:b/>
                <w:i/>
                <w:spacing w:val="-2"/>
                <w:sz w:val="20"/>
                <w:szCs w:val="20"/>
              </w:rPr>
              <w:t>s</w:t>
            </w:r>
            <w:r w:rsidRPr="001D3566">
              <w:rPr>
                <w:rFonts w:ascii="Verdana" w:hAnsi="Verdana" w:cstheme="minorHAnsi"/>
                <w:b/>
                <w:i/>
                <w:spacing w:val="-2"/>
                <w:sz w:val="20"/>
                <w:szCs w:val="20"/>
              </w:rPr>
              <w:t>)</w:t>
            </w:r>
          </w:p>
        </w:tc>
        <w:tc>
          <w:tcPr>
            <w:tcW w:w="1559" w:type="dxa"/>
            <w:shd w:val="clear" w:color="auto" w:fill="C9D6EF"/>
          </w:tcPr>
          <w:p w14:paraId="013D16F2" w14:textId="77777777" w:rsidR="00CF77AE" w:rsidRPr="001D3566" w:rsidRDefault="00CF77AE" w:rsidP="00D27AC3">
            <w:pPr>
              <w:pStyle w:val="Paragraphedeliste"/>
              <w:ind w:left="57" w:right="57"/>
              <w:contextualSpacing w:val="0"/>
              <w:rPr>
                <w:rFonts w:ascii="Verdana" w:hAnsi="Verdana" w:cs="Calibri"/>
                <w:b/>
                <w:bCs/>
                <w:sz w:val="20"/>
                <w:szCs w:val="20"/>
                <w:u w:val="single"/>
              </w:rPr>
            </w:pPr>
            <w:r w:rsidRPr="001D3566">
              <w:rPr>
                <w:rFonts w:ascii="Verdana" w:hAnsi="Verdana" w:cstheme="minorHAnsi"/>
                <w:b/>
                <w:i/>
                <w:spacing w:val="-4"/>
                <w:sz w:val="20"/>
                <w:szCs w:val="20"/>
              </w:rPr>
              <w:t>Solides</w:t>
            </w:r>
            <w:r w:rsidRPr="001D3566">
              <w:rPr>
                <w:rFonts w:ascii="Verdana" w:hAnsi="Verdana" w:cstheme="minorHAnsi"/>
                <w:b/>
                <w:i/>
                <w:spacing w:val="-8"/>
                <w:sz w:val="20"/>
                <w:szCs w:val="20"/>
              </w:rPr>
              <w:t xml:space="preserve"> </w:t>
            </w:r>
            <w:r w:rsidRPr="001D3566">
              <w:rPr>
                <w:rFonts w:ascii="Verdana" w:hAnsi="Verdana" w:cstheme="minorHAnsi"/>
                <w:b/>
                <w:i/>
                <w:spacing w:val="-4"/>
                <w:sz w:val="20"/>
                <w:szCs w:val="20"/>
              </w:rPr>
              <w:t xml:space="preserve">non </w:t>
            </w:r>
            <w:r w:rsidRPr="001D3566">
              <w:rPr>
                <w:rFonts w:ascii="Verdana" w:hAnsi="Verdana" w:cstheme="minorHAnsi"/>
                <w:b/>
                <w:i/>
                <w:spacing w:val="-2"/>
                <w:sz w:val="20"/>
                <w:szCs w:val="20"/>
              </w:rPr>
              <w:t xml:space="preserve">perforants </w:t>
            </w:r>
            <w:r w:rsidRPr="001D3566">
              <w:rPr>
                <w:rFonts w:ascii="Verdana" w:hAnsi="Verdana" w:cstheme="minorHAnsi"/>
                <w:b/>
                <w:i/>
                <w:sz w:val="20"/>
                <w:szCs w:val="20"/>
              </w:rPr>
              <w:t>dits</w:t>
            </w:r>
            <w:r w:rsidRPr="001D3566">
              <w:rPr>
                <w:rFonts w:ascii="Verdana" w:hAnsi="Verdana" w:cstheme="minorHAnsi"/>
                <w:b/>
                <w:i/>
                <w:spacing w:val="-2"/>
                <w:sz w:val="20"/>
                <w:szCs w:val="20"/>
              </w:rPr>
              <w:t xml:space="preserve"> </w:t>
            </w:r>
            <w:r w:rsidR="00D27AC3">
              <w:rPr>
                <w:rFonts w:ascii="Verdana" w:hAnsi="Verdana" w:cstheme="minorHAnsi"/>
                <w:b/>
                <w:i/>
                <w:sz w:val="20"/>
                <w:szCs w:val="20"/>
              </w:rPr>
              <w:t>mous</w:t>
            </w:r>
            <w:r w:rsidRPr="001D3566">
              <w:rPr>
                <w:rFonts w:ascii="Verdana" w:hAnsi="Verdana" w:cstheme="minorHAnsi"/>
                <w:b/>
                <w:i/>
                <w:sz w:val="20"/>
                <w:szCs w:val="20"/>
              </w:rPr>
              <w:t xml:space="preserve"> </w:t>
            </w:r>
            <w:r w:rsidRPr="001D3566">
              <w:rPr>
                <w:rFonts w:ascii="Verdana" w:hAnsi="Verdana" w:cstheme="minorHAnsi"/>
                <w:spacing w:val="-4"/>
                <w:sz w:val="20"/>
                <w:szCs w:val="20"/>
              </w:rPr>
              <w:t>(7)</w:t>
            </w:r>
          </w:p>
        </w:tc>
        <w:tc>
          <w:tcPr>
            <w:tcW w:w="1559" w:type="dxa"/>
            <w:shd w:val="clear" w:color="auto" w:fill="C9D6EF"/>
          </w:tcPr>
          <w:p w14:paraId="1FA5EC2D" w14:textId="77777777" w:rsidR="00CF77AE" w:rsidRPr="001D3566" w:rsidRDefault="00D27AC3" w:rsidP="00D27AC3">
            <w:pPr>
              <w:pStyle w:val="Paragraphedeliste"/>
              <w:ind w:left="57" w:right="57"/>
              <w:contextualSpacing w:val="0"/>
              <w:rPr>
                <w:rFonts w:ascii="Verdana" w:hAnsi="Verdana" w:cs="Calibri"/>
                <w:b/>
                <w:bCs/>
                <w:sz w:val="20"/>
                <w:szCs w:val="20"/>
                <w:u w:val="single"/>
              </w:rPr>
            </w:pPr>
            <w:r>
              <w:rPr>
                <w:rFonts w:ascii="Verdana" w:hAnsi="Verdana" w:cstheme="minorHAnsi"/>
                <w:b/>
                <w:i/>
                <w:spacing w:val="-2"/>
                <w:sz w:val="20"/>
                <w:szCs w:val="20"/>
              </w:rPr>
              <w:t xml:space="preserve">Liquides </w:t>
            </w:r>
            <w:r w:rsidR="00CF77AE" w:rsidRPr="001D3566">
              <w:rPr>
                <w:rFonts w:ascii="Verdana" w:hAnsi="Verdana" w:cstheme="minorHAnsi"/>
                <w:b/>
                <w:i/>
                <w:spacing w:val="-4"/>
                <w:sz w:val="20"/>
                <w:szCs w:val="20"/>
              </w:rPr>
              <w:t>(recueillis,</w:t>
            </w:r>
            <w:r w:rsidR="00CF77AE" w:rsidRPr="001D3566">
              <w:rPr>
                <w:rFonts w:ascii="Verdana" w:hAnsi="Verdana" w:cstheme="minorHAnsi"/>
                <w:b/>
                <w:i/>
                <w:spacing w:val="-8"/>
                <w:sz w:val="20"/>
                <w:szCs w:val="20"/>
              </w:rPr>
              <w:t xml:space="preserve"> </w:t>
            </w:r>
            <w:r w:rsidR="00CF77AE" w:rsidRPr="001D3566">
              <w:rPr>
                <w:rFonts w:ascii="Verdana" w:hAnsi="Verdana" w:cstheme="minorHAnsi"/>
                <w:b/>
                <w:i/>
                <w:spacing w:val="-4"/>
                <w:sz w:val="20"/>
                <w:szCs w:val="20"/>
              </w:rPr>
              <w:t xml:space="preserve">puis </w:t>
            </w:r>
            <w:r w:rsidR="00CF77AE" w:rsidRPr="001D3566">
              <w:rPr>
                <w:rFonts w:ascii="Verdana" w:hAnsi="Verdana" w:cstheme="minorHAnsi"/>
                <w:b/>
                <w:i/>
                <w:sz w:val="20"/>
                <w:szCs w:val="20"/>
              </w:rPr>
              <w:t>non gélifiés)</w:t>
            </w:r>
          </w:p>
        </w:tc>
        <w:tc>
          <w:tcPr>
            <w:tcW w:w="1985" w:type="dxa"/>
            <w:shd w:val="clear" w:color="auto" w:fill="C9D6EF"/>
          </w:tcPr>
          <w:p w14:paraId="3B623EE9" w14:textId="77777777" w:rsidR="00CF77AE" w:rsidRPr="001D3566" w:rsidRDefault="00CF77AE" w:rsidP="00D27AC3">
            <w:pPr>
              <w:pStyle w:val="Paragraphedeliste"/>
              <w:ind w:left="57" w:right="57"/>
              <w:contextualSpacing w:val="0"/>
              <w:rPr>
                <w:rFonts w:ascii="Verdana" w:hAnsi="Verdana" w:cs="Calibri"/>
                <w:b/>
                <w:bCs/>
                <w:sz w:val="20"/>
                <w:szCs w:val="20"/>
                <w:u w:val="single"/>
              </w:rPr>
            </w:pPr>
            <w:r w:rsidRPr="001D3566">
              <w:rPr>
                <w:rFonts w:ascii="Verdana" w:hAnsi="Verdana" w:cstheme="minorHAnsi"/>
                <w:b/>
                <w:i/>
                <w:sz w:val="20"/>
                <w:szCs w:val="20"/>
              </w:rPr>
              <w:t>Liquides</w:t>
            </w:r>
            <w:r w:rsidRPr="001D3566">
              <w:rPr>
                <w:rFonts w:ascii="Verdana" w:hAnsi="Verdana" w:cstheme="minorHAnsi"/>
                <w:b/>
                <w:i/>
                <w:spacing w:val="-2"/>
                <w:sz w:val="20"/>
                <w:szCs w:val="20"/>
              </w:rPr>
              <w:t xml:space="preserve"> </w:t>
            </w:r>
            <w:r w:rsidRPr="001D3566">
              <w:rPr>
                <w:rFonts w:ascii="Verdana" w:hAnsi="Verdana" w:cstheme="minorHAnsi"/>
                <w:b/>
                <w:i/>
                <w:sz w:val="20"/>
                <w:szCs w:val="20"/>
              </w:rPr>
              <w:t>collectables (gélifiés</w:t>
            </w:r>
            <w:r w:rsidRPr="001D3566">
              <w:rPr>
                <w:rFonts w:ascii="Verdana" w:hAnsi="Verdana" w:cstheme="minorHAnsi"/>
                <w:b/>
                <w:i/>
                <w:spacing w:val="-12"/>
                <w:sz w:val="20"/>
                <w:szCs w:val="20"/>
              </w:rPr>
              <w:t xml:space="preserve"> </w:t>
            </w:r>
            <w:r w:rsidRPr="001D3566">
              <w:rPr>
                <w:rFonts w:ascii="Verdana" w:hAnsi="Verdana" w:cstheme="minorHAnsi"/>
                <w:b/>
                <w:i/>
                <w:sz w:val="20"/>
                <w:szCs w:val="20"/>
              </w:rPr>
              <w:t>et/ou</w:t>
            </w:r>
            <w:r w:rsidRPr="001D3566">
              <w:rPr>
                <w:rFonts w:ascii="Verdana" w:hAnsi="Verdana" w:cstheme="minorHAnsi"/>
                <w:b/>
                <w:i/>
                <w:spacing w:val="-11"/>
                <w:sz w:val="20"/>
                <w:szCs w:val="20"/>
              </w:rPr>
              <w:t xml:space="preserve"> </w:t>
            </w:r>
            <w:r w:rsidRPr="001D3566">
              <w:rPr>
                <w:rFonts w:ascii="Verdana" w:hAnsi="Verdana" w:cstheme="minorHAnsi"/>
                <w:b/>
                <w:i/>
                <w:sz w:val="20"/>
                <w:szCs w:val="20"/>
              </w:rPr>
              <w:t>conditionnés)</w:t>
            </w:r>
          </w:p>
        </w:tc>
      </w:tr>
      <w:tr w:rsidR="00722F12" w:rsidRPr="001D3566" w14:paraId="1D270060" w14:textId="77777777" w:rsidTr="00B73353">
        <w:trPr>
          <w:trHeight w:val="2722"/>
          <w:jc w:val="center"/>
        </w:trPr>
        <w:tc>
          <w:tcPr>
            <w:tcW w:w="2263" w:type="dxa"/>
            <w:shd w:val="clear" w:color="auto" w:fill="EDF1F9"/>
          </w:tcPr>
          <w:p w14:paraId="799BD9B9" w14:textId="77777777" w:rsidR="00CF77AE" w:rsidRPr="008175F8" w:rsidRDefault="00D27AC3" w:rsidP="008175F8">
            <w:pPr>
              <w:pStyle w:val="TableParagraph"/>
              <w:widowControl/>
              <w:autoSpaceDE/>
              <w:autoSpaceDN/>
              <w:ind w:right="57"/>
              <w:rPr>
                <w:rFonts w:ascii="Verdana" w:hAnsi="Verdana" w:cstheme="minorHAnsi"/>
                <w:sz w:val="20"/>
                <w:szCs w:val="20"/>
              </w:rPr>
            </w:pPr>
            <w:r w:rsidRPr="001D3566">
              <w:rPr>
                <w:rFonts w:ascii="Verdana" w:hAnsi="Verdana" w:cstheme="minorHAnsi"/>
                <w:b/>
                <w:noProof/>
                <w:sz w:val="20"/>
                <w:szCs w:val="20"/>
                <w:lang w:eastAsia="fr-FR"/>
              </w:rPr>
              <w:drawing>
                <wp:anchor distT="0" distB="0" distL="114300" distR="114300" simplePos="0" relativeHeight="251673600" behindDoc="0" locked="0" layoutInCell="1" allowOverlap="1" wp14:anchorId="7C751C41" wp14:editId="33C9E6E5">
                  <wp:simplePos x="0" y="0"/>
                  <wp:positionH relativeFrom="column">
                    <wp:posOffset>310589</wp:posOffset>
                  </wp:positionH>
                  <wp:positionV relativeFrom="paragraph">
                    <wp:posOffset>98013</wp:posOffset>
                  </wp:positionV>
                  <wp:extent cx="685800" cy="1190625"/>
                  <wp:effectExtent l="0" t="0" r="0" b="9525"/>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1" name="Image 141"/>
                          <pic:cNvPicPr/>
                        </pic:nvPicPr>
                        <pic:blipFill>
                          <a:blip r:embed="rId19"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85800" cy="1190625"/>
                          </a:xfrm>
                          <a:prstGeom prst="rect">
                            <a:avLst/>
                          </a:prstGeom>
                        </pic:spPr>
                      </pic:pic>
                    </a:graphicData>
                  </a:graphic>
                  <wp14:sizeRelH relativeFrom="page">
                    <wp14:pctWidth>0</wp14:pctWidth>
                  </wp14:sizeRelH>
                  <wp14:sizeRelV relativeFrom="page">
                    <wp14:pctHeight>0</wp14:pctHeight>
                  </wp14:sizeRelV>
                </wp:anchor>
              </w:drawing>
            </w:r>
            <w:r w:rsidR="00CF77AE" w:rsidRPr="001D3566">
              <w:rPr>
                <w:rFonts w:ascii="Verdana" w:hAnsi="Verdana" w:cstheme="minorHAnsi"/>
                <w:b/>
                <w:w w:val="85"/>
                <w:sz w:val="20"/>
                <w:szCs w:val="20"/>
              </w:rPr>
              <w:t>Sacs</w:t>
            </w:r>
            <w:r w:rsidR="00CF77AE" w:rsidRPr="001D3566">
              <w:rPr>
                <w:rFonts w:ascii="Verdana" w:hAnsi="Verdana" w:cstheme="minorHAnsi"/>
                <w:b/>
                <w:spacing w:val="6"/>
                <w:sz w:val="20"/>
                <w:szCs w:val="20"/>
              </w:rPr>
              <w:t xml:space="preserve"> </w:t>
            </w:r>
            <w:r w:rsidR="00CF77AE" w:rsidRPr="001D3566">
              <w:rPr>
                <w:rFonts w:ascii="Verdana" w:hAnsi="Verdana" w:cstheme="minorHAnsi"/>
                <w:b/>
                <w:w w:val="85"/>
                <w:sz w:val="20"/>
                <w:szCs w:val="20"/>
              </w:rPr>
              <w:t>pour</w:t>
            </w:r>
            <w:r w:rsidR="00CF77AE" w:rsidRPr="001D3566">
              <w:rPr>
                <w:rFonts w:ascii="Verdana" w:hAnsi="Verdana" w:cstheme="minorHAnsi"/>
                <w:b/>
                <w:spacing w:val="4"/>
                <w:sz w:val="20"/>
                <w:szCs w:val="20"/>
              </w:rPr>
              <w:t xml:space="preserve"> </w:t>
            </w:r>
            <w:r w:rsidR="00CF77AE" w:rsidRPr="001D3566">
              <w:rPr>
                <w:rFonts w:ascii="Verdana" w:hAnsi="Verdana" w:cstheme="minorHAnsi"/>
                <w:b/>
                <w:w w:val="85"/>
                <w:sz w:val="20"/>
                <w:szCs w:val="20"/>
              </w:rPr>
              <w:t>DASRI</w:t>
            </w:r>
            <w:r w:rsidR="00CF77AE" w:rsidRPr="001D3566">
              <w:rPr>
                <w:rFonts w:ascii="Verdana" w:hAnsi="Verdana" w:cstheme="minorHAnsi"/>
                <w:spacing w:val="4"/>
                <w:sz w:val="20"/>
                <w:szCs w:val="20"/>
              </w:rPr>
              <w:t xml:space="preserve"> </w:t>
            </w:r>
            <w:r w:rsidR="00CF77AE" w:rsidRPr="00722F12">
              <w:rPr>
                <w:rFonts w:ascii="Verdana" w:hAnsi="Verdana" w:cstheme="minorHAnsi"/>
                <w:b/>
                <w:w w:val="85"/>
                <w:sz w:val="20"/>
                <w:szCs w:val="20"/>
              </w:rPr>
              <w:t>mous</w:t>
            </w:r>
            <w:r w:rsidR="00CF77AE" w:rsidRPr="001D3566">
              <w:rPr>
                <w:rFonts w:ascii="Verdana" w:hAnsi="Verdana" w:cstheme="minorHAnsi"/>
                <w:spacing w:val="6"/>
                <w:sz w:val="20"/>
                <w:szCs w:val="20"/>
              </w:rPr>
              <w:t xml:space="preserve"> </w:t>
            </w:r>
            <w:r w:rsidR="00CF77AE" w:rsidRPr="001D3566">
              <w:rPr>
                <w:rFonts w:ascii="Verdana" w:hAnsi="Verdana" w:cstheme="minorHAnsi"/>
                <w:spacing w:val="-5"/>
                <w:w w:val="85"/>
                <w:sz w:val="20"/>
                <w:szCs w:val="20"/>
              </w:rPr>
              <w:t>(1)</w:t>
            </w:r>
          </w:p>
        </w:tc>
        <w:tc>
          <w:tcPr>
            <w:tcW w:w="1843" w:type="dxa"/>
            <w:shd w:val="clear" w:color="auto" w:fill="EDF1F9"/>
          </w:tcPr>
          <w:p w14:paraId="6AFC753B" w14:textId="77777777" w:rsidR="00CF77AE" w:rsidRPr="001D3566" w:rsidRDefault="00CF77AE" w:rsidP="00D27AC3">
            <w:pPr>
              <w:pStyle w:val="Paragraphedeliste"/>
              <w:ind w:left="57" w:right="57"/>
              <w:contextualSpacing w:val="0"/>
              <w:rPr>
                <w:rFonts w:ascii="Verdana" w:hAnsi="Verdana" w:cs="Calibri"/>
                <w:b/>
                <w:bCs/>
                <w:sz w:val="20"/>
                <w:szCs w:val="20"/>
                <w:u w:val="single"/>
              </w:rPr>
            </w:pPr>
            <w:r w:rsidRPr="001D3566">
              <w:rPr>
                <w:rFonts w:ascii="Verdana" w:hAnsi="Verdana" w:cstheme="minorHAnsi"/>
                <w:sz w:val="20"/>
                <w:szCs w:val="20"/>
              </w:rPr>
              <w:t>NF</w:t>
            </w:r>
            <w:r w:rsidRPr="001D3566">
              <w:rPr>
                <w:rFonts w:ascii="Verdana" w:hAnsi="Verdana" w:cstheme="minorHAnsi"/>
                <w:spacing w:val="6"/>
                <w:sz w:val="20"/>
                <w:szCs w:val="20"/>
              </w:rPr>
              <w:t xml:space="preserve"> </w:t>
            </w:r>
            <w:r w:rsidRPr="001D3566">
              <w:rPr>
                <w:rFonts w:ascii="Verdana" w:hAnsi="Verdana" w:cstheme="minorHAnsi"/>
                <w:sz w:val="20"/>
                <w:szCs w:val="20"/>
              </w:rPr>
              <w:t>X30-501</w:t>
            </w:r>
            <w:r w:rsidRPr="001D3566">
              <w:rPr>
                <w:rFonts w:ascii="Verdana" w:hAnsi="Verdana" w:cstheme="minorHAnsi"/>
                <w:spacing w:val="6"/>
                <w:sz w:val="20"/>
                <w:szCs w:val="20"/>
              </w:rPr>
              <w:t xml:space="preserve"> </w:t>
            </w:r>
            <w:r w:rsidRPr="001D3566">
              <w:rPr>
                <w:rFonts w:ascii="Verdana" w:hAnsi="Verdana" w:cstheme="minorHAnsi"/>
                <w:sz w:val="20"/>
                <w:szCs w:val="20"/>
              </w:rPr>
              <w:t>:</w:t>
            </w:r>
            <w:r w:rsidRPr="001D3566">
              <w:rPr>
                <w:rFonts w:ascii="Verdana" w:hAnsi="Verdana" w:cstheme="minorHAnsi"/>
                <w:spacing w:val="6"/>
                <w:sz w:val="20"/>
                <w:szCs w:val="20"/>
              </w:rPr>
              <w:t xml:space="preserve"> </w:t>
            </w:r>
            <w:r w:rsidRPr="001D3566">
              <w:rPr>
                <w:rFonts w:ascii="Verdana" w:hAnsi="Verdana" w:cstheme="minorHAnsi"/>
                <w:spacing w:val="-4"/>
                <w:sz w:val="20"/>
                <w:szCs w:val="20"/>
              </w:rPr>
              <w:t>2021</w:t>
            </w:r>
          </w:p>
        </w:tc>
        <w:tc>
          <w:tcPr>
            <w:tcW w:w="1985" w:type="dxa"/>
            <w:shd w:val="clear" w:color="auto" w:fill="EDF1F9"/>
          </w:tcPr>
          <w:p w14:paraId="722A4F58" w14:textId="77777777" w:rsidR="00CF77AE" w:rsidRPr="001D3566" w:rsidRDefault="00CF77AE" w:rsidP="00D27AC3">
            <w:pPr>
              <w:pStyle w:val="Paragraphedeliste"/>
              <w:ind w:left="57" w:right="57"/>
              <w:contextualSpacing w:val="0"/>
              <w:rPr>
                <w:rFonts w:ascii="Verdana" w:hAnsi="Verdana" w:cs="Calibri"/>
                <w:b/>
                <w:bCs/>
                <w:sz w:val="20"/>
                <w:szCs w:val="20"/>
                <w:u w:val="single"/>
              </w:rPr>
            </w:pPr>
            <w:r w:rsidRPr="001D3566">
              <w:rPr>
                <w:rFonts w:ascii="Verdana" w:hAnsi="Verdana" w:cstheme="minorHAnsi"/>
                <w:spacing w:val="-5"/>
                <w:w w:val="115"/>
                <w:sz w:val="20"/>
                <w:szCs w:val="20"/>
              </w:rPr>
              <w:t>Non</w:t>
            </w:r>
          </w:p>
        </w:tc>
        <w:tc>
          <w:tcPr>
            <w:tcW w:w="1559" w:type="dxa"/>
            <w:shd w:val="clear" w:color="auto" w:fill="EDF1F9"/>
          </w:tcPr>
          <w:p w14:paraId="5C32C6FF" w14:textId="77777777" w:rsidR="00CF77AE" w:rsidRPr="001D3566" w:rsidRDefault="00CF77AE" w:rsidP="00D27AC3">
            <w:pPr>
              <w:pStyle w:val="Paragraphedeliste"/>
              <w:ind w:left="57" w:right="57"/>
              <w:contextualSpacing w:val="0"/>
              <w:rPr>
                <w:rFonts w:ascii="Verdana" w:hAnsi="Verdana" w:cs="Calibri"/>
                <w:b/>
                <w:bCs/>
                <w:sz w:val="20"/>
                <w:szCs w:val="20"/>
                <w:u w:val="single"/>
              </w:rPr>
            </w:pPr>
            <w:r w:rsidRPr="001D3566">
              <w:rPr>
                <w:rFonts w:ascii="Verdana" w:hAnsi="Verdana" w:cstheme="minorHAnsi"/>
                <w:spacing w:val="-5"/>
                <w:sz w:val="20"/>
                <w:szCs w:val="20"/>
              </w:rPr>
              <w:t>Oui</w:t>
            </w:r>
          </w:p>
        </w:tc>
        <w:tc>
          <w:tcPr>
            <w:tcW w:w="1559" w:type="dxa"/>
            <w:shd w:val="clear" w:color="auto" w:fill="EDF1F9"/>
          </w:tcPr>
          <w:p w14:paraId="2309115C" w14:textId="77777777" w:rsidR="00CF77AE" w:rsidRPr="001D3566" w:rsidRDefault="00CF77AE" w:rsidP="00D27AC3">
            <w:pPr>
              <w:pStyle w:val="Paragraphedeliste"/>
              <w:ind w:left="57" w:right="57"/>
              <w:contextualSpacing w:val="0"/>
              <w:rPr>
                <w:rFonts w:ascii="Verdana" w:hAnsi="Verdana" w:cs="Calibri"/>
                <w:b/>
                <w:bCs/>
                <w:sz w:val="20"/>
                <w:szCs w:val="20"/>
                <w:u w:val="single"/>
              </w:rPr>
            </w:pPr>
            <w:r w:rsidRPr="001D3566">
              <w:rPr>
                <w:rFonts w:ascii="Verdana" w:hAnsi="Verdana" w:cstheme="minorHAnsi"/>
                <w:spacing w:val="-5"/>
                <w:w w:val="115"/>
                <w:sz w:val="20"/>
                <w:szCs w:val="20"/>
              </w:rPr>
              <w:t>Non</w:t>
            </w:r>
          </w:p>
        </w:tc>
        <w:tc>
          <w:tcPr>
            <w:tcW w:w="1985" w:type="dxa"/>
            <w:shd w:val="clear" w:color="auto" w:fill="EDF1F9"/>
          </w:tcPr>
          <w:p w14:paraId="2DEBBF67" w14:textId="77777777" w:rsidR="00CF77AE" w:rsidRPr="001D3566" w:rsidRDefault="00CF77AE" w:rsidP="00D27AC3">
            <w:pPr>
              <w:pStyle w:val="TableParagraph"/>
              <w:widowControl/>
              <w:autoSpaceDE/>
              <w:autoSpaceDN/>
              <w:ind w:left="57" w:right="57"/>
              <w:rPr>
                <w:rFonts w:ascii="Verdana" w:hAnsi="Verdana" w:cstheme="minorHAnsi"/>
                <w:w w:val="115"/>
                <w:sz w:val="20"/>
                <w:szCs w:val="20"/>
              </w:rPr>
            </w:pPr>
            <w:r w:rsidRPr="001D3566">
              <w:rPr>
                <w:rFonts w:ascii="Verdana" w:hAnsi="Verdana" w:cstheme="minorHAnsi"/>
                <w:w w:val="115"/>
                <w:sz w:val="20"/>
                <w:szCs w:val="20"/>
              </w:rPr>
              <w:t>Oui</w:t>
            </w:r>
          </w:p>
          <w:p w14:paraId="481AA91C" w14:textId="77777777" w:rsidR="00CF77AE" w:rsidRPr="001D3566" w:rsidRDefault="00CF77AE" w:rsidP="00D27AC3">
            <w:pPr>
              <w:pStyle w:val="TableParagraph"/>
              <w:spacing w:line="295" w:lineRule="auto"/>
              <w:ind w:left="57" w:right="57"/>
              <w:rPr>
                <w:rFonts w:ascii="Verdana" w:hAnsi="Verdana" w:cstheme="minorHAnsi"/>
                <w:sz w:val="20"/>
                <w:szCs w:val="20"/>
              </w:rPr>
            </w:pPr>
            <w:proofErr w:type="gramStart"/>
            <w:r w:rsidRPr="001D3566">
              <w:rPr>
                <w:rFonts w:ascii="Verdana" w:hAnsi="Verdana" w:cstheme="minorHAnsi"/>
                <w:w w:val="115"/>
                <w:sz w:val="20"/>
                <w:szCs w:val="20"/>
              </w:rPr>
              <w:t>si</w:t>
            </w:r>
            <w:proofErr w:type="gramEnd"/>
            <w:r w:rsidRPr="001D3566">
              <w:rPr>
                <w:rFonts w:ascii="Verdana" w:hAnsi="Verdana" w:cstheme="minorHAnsi"/>
                <w:w w:val="115"/>
                <w:sz w:val="20"/>
                <w:szCs w:val="20"/>
              </w:rPr>
              <w:t xml:space="preserve"> suffisamment de matériau</w:t>
            </w:r>
            <w:r w:rsidRPr="001D3566">
              <w:rPr>
                <w:rFonts w:ascii="Verdana" w:hAnsi="Verdana" w:cstheme="minorHAnsi"/>
                <w:spacing w:val="-13"/>
                <w:w w:val="115"/>
                <w:sz w:val="20"/>
                <w:szCs w:val="20"/>
              </w:rPr>
              <w:t xml:space="preserve"> </w:t>
            </w:r>
            <w:r w:rsidR="000A06BA">
              <w:rPr>
                <w:rFonts w:ascii="Verdana" w:hAnsi="Verdana" w:cstheme="minorHAnsi"/>
                <w:w w:val="115"/>
                <w:sz w:val="20"/>
                <w:szCs w:val="20"/>
              </w:rPr>
              <w:t>pour absorber le</w:t>
            </w:r>
            <w:r w:rsidRPr="001D3566">
              <w:rPr>
                <w:rFonts w:ascii="Verdana" w:hAnsi="Verdana" w:cstheme="minorHAnsi"/>
                <w:w w:val="115"/>
                <w:sz w:val="20"/>
                <w:szCs w:val="20"/>
              </w:rPr>
              <w:t xml:space="preserve"> </w:t>
            </w:r>
            <w:r w:rsidRPr="001D3566">
              <w:rPr>
                <w:rFonts w:ascii="Verdana" w:hAnsi="Verdana" w:cstheme="minorHAnsi"/>
                <w:w w:val="110"/>
                <w:sz w:val="20"/>
                <w:szCs w:val="20"/>
              </w:rPr>
              <w:t>liquide</w:t>
            </w:r>
            <w:r w:rsidRPr="001D3566">
              <w:rPr>
                <w:rFonts w:ascii="Verdana" w:hAnsi="Verdana" w:cstheme="minorHAnsi"/>
                <w:spacing w:val="-12"/>
                <w:w w:val="110"/>
                <w:sz w:val="20"/>
                <w:szCs w:val="20"/>
              </w:rPr>
              <w:t xml:space="preserve"> </w:t>
            </w:r>
            <w:r w:rsidRPr="001D3566">
              <w:rPr>
                <w:rFonts w:ascii="Verdana" w:hAnsi="Verdana" w:cstheme="minorHAnsi"/>
                <w:w w:val="110"/>
                <w:sz w:val="20"/>
                <w:szCs w:val="20"/>
              </w:rPr>
              <w:t>présent</w:t>
            </w:r>
            <w:r w:rsidRPr="001D3566">
              <w:rPr>
                <w:rFonts w:ascii="Verdana" w:hAnsi="Verdana" w:cstheme="minorHAnsi"/>
                <w:spacing w:val="-12"/>
                <w:w w:val="110"/>
                <w:sz w:val="20"/>
                <w:szCs w:val="20"/>
              </w:rPr>
              <w:t xml:space="preserve"> </w:t>
            </w:r>
            <w:r w:rsidR="000A06BA">
              <w:rPr>
                <w:rFonts w:ascii="Verdana" w:hAnsi="Verdana" w:cstheme="minorHAnsi"/>
                <w:w w:val="110"/>
                <w:sz w:val="20"/>
                <w:szCs w:val="20"/>
              </w:rPr>
              <w:t xml:space="preserve">dans </w:t>
            </w:r>
            <w:r w:rsidRPr="001D3566">
              <w:rPr>
                <w:rFonts w:ascii="Verdana" w:hAnsi="Verdana" w:cstheme="minorHAnsi"/>
                <w:spacing w:val="-2"/>
                <w:w w:val="115"/>
                <w:sz w:val="20"/>
                <w:szCs w:val="20"/>
              </w:rPr>
              <w:t>l’emballage</w:t>
            </w:r>
          </w:p>
          <w:p w14:paraId="41D67715" w14:textId="77777777" w:rsidR="00CF77AE" w:rsidRPr="00D27AC3" w:rsidRDefault="00CF77AE" w:rsidP="00D27AC3">
            <w:pPr>
              <w:pStyle w:val="TableParagraph"/>
              <w:ind w:left="57" w:right="57"/>
              <w:rPr>
                <w:rFonts w:ascii="Verdana" w:hAnsi="Verdana" w:cstheme="minorHAnsi"/>
                <w:sz w:val="6"/>
                <w:szCs w:val="20"/>
              </w:rPr>
            </w:pPr>
          </w:p>
          <w:p w14:paraId="5BA32749" w14:textId="77777777" w:rsidR="00CF77AE" w:rsidRPr="00D27AC3" w:rsidRDefault="00CF77AE" w:rsidP="00D27AC3">
            <w:pPr>
              <w:pStyle w:val="TableParagraph"/>
              <w:ind w:left="57" w:right="57"/>
              <w:rPr>
                <w:rFonts w:ascii="Verdana" w:hAnsi="Verdana" w:cstheme="minorHAnsi"/>
                <w:sz w:val="20"/>
                <w:szCs w:val="20"/>
              </w:rPr>
            </w:pPr>
            <w:r w:rsidRPr="001D3566">
              <w:rPr>
                <w:rFonts w:ascii="Verdana" w:hAnsi="Verdana" w:cstheme="minorHAnsi"/>
                <w:b/>
                <w:i/>
                <w:spacing w:val="-5"/>
                <w:sz w:val="20"/>
                <w:szCs w:val="20"/>
                <w:u w:val="single"/>
              </w:rPr>
              <w:t>sinon</w:t>
            </w:r>
            <w:r w:rsidRPr="001D3566">
              <w:rPr>
                <w:rFonts w:ascii="Verdana" w:hAnsi="Verdana" w:cstheme="minorHAnsi"/>
                <w:b/>
                <w:i/>
                <w:spacing w:val="-3"/>
                <w:sz w:val="20"/>
                <w:szCs w:val="20"/>
              </w:rPr>
              <w:t xml:space="preserve"> </w:t>
            </w:r>
            <w:r w:rsidRPr="001D3566">
              <w:rPr>
                <w:rFonts w:ascii="Verdana" w:hAnsi="Verdana" w:cstheme="minorHAnsi"/>
                <w:spacing w:val="-5"/>
                <w:sz w:val="20"/>
                <w:szCs w:val="20"/>
              </w:rPr>
              <w:t>Non</w:t>
            </w:r>
            <w:r w:rsidR="00D27AC3">
              <w:rPr>
                <w:rFonts w:ascii="Verdana" w:hAnsi="Verdana" w:cstheme="minorHAnsi"/>
                <w:spacing w:val="-5"/>
                <w:sz w:val="20"/>
                <w:szCs w:val="20"/>
              </w:rPr>
              <w:t xml:space="preserve"> </w:t>
            </w:r>
            <w:r w:rsidRPr="001D3566">
              <w:rPr>
                <w:rFonts w:ascii="Verdana" w:hAnsi="Verdana" w:cstheme="minorHAnsi"/>
                <w:spacing w:val="-5"/>
                <w:sz w:val="20"/>
                <w:szCs w:val="20"/>
              </w:rPr>
              <w:t>(7</w:t>
            </w:r>
            <w:r w:rsidRPr="001D3566">
              <w:rPr>
                <w:rFonts w:ascii="Verdana" w:hAnsi="Verdana" w:cstheme="minorHAnsi"/>
                <w:i/>
                <w:spacing w:val="-5"/>
                <w:sz w:val="20"/>
                <w:szCs w:val="20"/>
              </w:rPr>
              <w:t>)</w:t>
            </w:r>
          </w:p>
        </w:tc>
      </w:tr>
      <w:tr w:rsidR="00722F12" w:rsidRPr="001D3566" w14:paraId="47D9FDA6" w14:textId="77777777" w:rsidTr="00722F12">
        <w:trPr>
          <w:trHeight w:val="2483"/>
          <w:jc w:val="center"/>
        </w:trPr>
        <w:tc>
          <w:tcPr>
            <w:tcW w:w="2263" w:type="dxa"/>
            <w:shd w:val="clear" w:color="auto" w:fill="EDF1F9"/>
          </w:tcPr>
          <w:p w14:paraId="7C462914" w14:textId="77777777" w:rsidR="00DF5800" w:rsidRPr="00D27AC3" w:rsidRDefault="00D27AC3" w:rsidP="008175F8">
            <w:pPr>
              <w:pStyle w:val="TableParagraph"/>
              <w:widowControl/>
              <w:autoSpaceDE/>
              <w:autoSpaceDN/>
              <w:ind w:left="57" w:right="57"/>
              <w:rPr>
                <w:rFonts w:ascii="Verdana" w:hAnsi="Verdana" w:cstheme="minorHAnsi"/>
                <w:b/>
                <w:sz w:val="20"/>
                <w:szCs w:val="20"/>
              </w:rPr>
            </w:pPr>
            <w:r w:rsidRPr="001D3566">
              <w:rPr>
                <w:rFonts w:ascii="Verdana" w:hAnsi="Verdana" w:cstheme="minorHAnsi"/>
                <w:b/>
                <w:noProof/>
                <w:sz w:val="20"/>
                <w:szCs w:val="20"/>
                <w:lang w:eastAsia="fr-FR"/>
              </w:rPr>
              <w:drawing>
                <wp:anchor distT="0" distB="0" distL="114300" distR="114300" simplePos="0" relativeHeight="251669504" behindDoc="0" locked="0" layoutInCell="1" allowOverlap="1" wp14:anchorId="63ABADA4" wp14:editId="5645CFED">
                  <wp:simplePos x="0" y="0"/>
                  <wp:positionH relativeFrom="column">
                    <wp:posOffset>212989</wp:posOffset>
                  </wp:positionH>
                  <wp:positionV relativeFrom="paragraph">
                    <wp:posOffset>47625</wp:posOffset>
                  </wp:positionV>
                  <wp:extent cx="876300" cy="1228725"/>
                  <wp:effectExtent l="0" t="0" r="0" b="9525"/>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 name="Image 142"/>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876300" cy="1228725"/>
                          </a:xfrm>
                          <a:prstGeom prst="rect">
                            <a:avLst/>
                          </a:prstGeom>
                        </pic:spPr>
                      </pic:pic>
                    </a:graphicData>
                  </a:graphic>
                </wp:anchor>
              </w:drawing>
            </w:r>
            <w:r w:rsidR="00DF5800" w:rsidRPr="001D3566">
              <w:rPr>
                <w:rFonts w:ascii="Verdana" w:hAnsi="Verdana" w:cstheme="minorHAnsi"/>
                <w:b/>
                <w:w w:val="85"/>
                <w:sz w:val="20"/>
                <w:szCs w:val="20"/>
              </w:rPr>
              <w:t>Caisses</w:t>
            </w:r>
            <w:r w:rsidR="00DF5800" w:rsidRPr="001D3566">
              <w:rPr>
                <w:rFonts w:ascii="Verdana" w:hAnsi="Verdana" w:cstheme="minorHAnsi"/>
                <w:b/>
                <w:spacing w:val="-6"/>
                <w:w w:val="85"/>
                <w:sz w:val="20"/>
                <w:szCs w:val="20"/>
              </w:rPr>
              <w:t xml:space="preserve"> </w:t>
            </w:r>
            <w:r w:rsidR="00DF5800" w:rsidRPr="001D3566">
              <w:rPr>
                <w:rFonts w:ascii="Verdana" w:hAnsi="Verdana" w:cstheme="minorHAnsi"/>
                <w:b/>
                <w:w w:val="85"/>
                <w:sz w:val="20"/>
                <w:szCs w:val="20"/>
              </w:rPr>
              <w:t>avec</w:t>
            </w:r>
            <w:r w:rsidR="00DF5800" w:rsidRPr="001D3566">
              <w:rPr>
                <w:rFonts w:ascii="Verdana" w:hAnsi="Verdana" w:cstheme="minorHAnsi"/>
                <w:b/>
                <w:spacing w:val="-5"/>
                <w:w w:val="85"/>
                <w:sz w:val="20"/>
                <w:szCs w:val="20"/>
              </w:rPr>
              <w:t xml:space="preserve"> </w:t>
            </w:r>
            <w:r w:rsidR="00DF5800" w:rsidRPr="001D3566">
              <w:rPr>
                <w:rFonts w:ascii="Verdana" w:hAnsi="Verdana" w:cstheme="minorHAnsi"/>
                <w:b/>
                <w:w w:val="85"/>
                <w:sz w:val="20"/>
                <w:szCs w:val="20"/>
              </w:rPr>
              <w:t>sac</w:t>
            </w:r>
            <w:r w:rsidR="00DF5800" w:rsidRPr="001D3566">
              <w:rPr>
                <w:rFonts w:ascii="Verdana" w:hAnsi="Verdana" w:cstheme="minorHAnsi"/>
                <w:b/>
                <w:spacing w:val="-4"/>
                <w:w w:val="85"/>
                <w:sz w:val="20"/>
                <w:szCs w:val="20"/>
              </w:rPr>
              <w:t xml:space="preserve"> </w:t>
            </w:r>
            <w:r w:rsidR="00DF5800" w:rsidRPr="001D3566">
              <w:rPr>
                <w:rFonts w:ascii="Verdana" w:hAnsi="Verdana" w:cstheme="minorHAnsi"/>
                <w:b/>
                <w:w w:val="85"/>
                <w:sz w:val="20"/>
                <w:szCs w:val="20"/>
              </w:rPr>
              <w:t>intérieur</w:t>
            </w:r>
            <w:r w:rsidR="00DF5800" w:rsidRPr="001D3566">
              <w:rPr>
                <w:rFonts w:ascii="Verdana" w:hAnsi="Verdana" w:cstheme="minorHAnsi"/>
                <w:b/>
                <w:spacing w:val="-3"/>
                <w:w w:val="85"/>
                <w:sz w:val="20"/>
                <w:szCs w:val="20"/>
              </w:rPr>
              <w:t xml:space="preserve"> </w:t>
            </w:r>
            <w:r w:rsidRPr="00D27AC3">
              <w:rPr>
                <w:rFonts w:ascii="Verdana" w:hAnsi="Verdana" w:cstheme="minorHAnsi"/>
                <w:spacing w:val="-5"/>
                <w:w w:val="85"/>
                <w:sz w:val="20"/>
                <w:szCs w:val="20"/>
              </w:rPr>
              <w:t>(2)</w:t>
            </w:r>
          </w:p>
        </w:tc>
        <w:tc>
          <w:tcPr>
            <w:tcW w:w="1843" w:type="dxa"/>
            <w:shd w:val="clear" w:color="auto" w:fill="EDF1F9"/>
          </w:tcPr>
          <w:p w14:paraId="2AA2EC0A" w14:textId="77777777" w:rsidR="00DF5800" w:rsidRPr="001D3566" w:rsidRDefault="00DF5800" w:rsidP="00D27AC3">
            <w:pPr>
              <w:pStyle w:val="Paragraphedeliste"/>
              <w:ind w:left="57" w:right="57"/>
              <w:contextualSpacing w:val="0"/>
              <w:rPr>
                <w:rFonts w:ascii="Verdana" w:hAnsi="Verdana" w:cs="Calibri"/>
                <w:b/>
                <w:bCs/>
                <w:sz w:val="20"/>
                <w:szCs w:val="20"/>
                <w:u w:val="single"/>
              </w:rPr>
            </w:pPr>
            <w:r w:rsidRPr="001D3566">
              <w:rPr>
                <w:rFonts w:ascii="Verdana" w:hAnsi="Verdana" w:cstheme="minorHAnsi"/>
                <w:sz w:val="20"/>
                <w:szCs w:val="20"/>
              </w:rPr>
              <w:t>NF</w:t>
            </w:r>
            <w:r w:rsidRPr="001D3566">
              <w:rPr>
                <w:rFonts w:ascii="Verdana" w:hAnsi="Verdana" w:cstheme="minorHAnsi"/>
                <w:spacing w:val="13"/>
                <w:sz w:val="20"/>
                <w:szCs w:val="20"/>
              </w:rPr>
              <w:t xml:space="preserve"> </w:t>
            </w:r>
            <w:r w:rsidRPr="001D3566">
              <w:rPr>
                <w:rFonts w:ascii="Verdana" w:hAnsi="Verdana" w:cstheme="minorHAnsi"/>
                <w:sz w:val="20"/>
                <w:szCs w:val="20"/>
              </w:rPr>
              <w:t>X30-507</w:t>
            </w:r>
            <w:r w:rsidRPr="001D3566">
              <w:rPr>
                <w:rFonts w:ascii="Verdana" w:hAnsi="Verdana" w:cstheme="minorHAnsi"/>
                <w:spacing w:val="13"/>
                <w:sz w:val="20"/>
                <w:szCs w:val="20"/>
              </w:rPr>
              <w:t xml:space="preserve"> </w:t>
            </w:r>
            <w:r w:rsidRPr="001D3566">
              <w:rPr>
                <w:rFonts w:ascii="Verdana" w:hAnsi="Verdana" w:cstheme="minorHAnsi"/>
                <w:sz w:val="20"/>
                <w:szCs w:val="20"/>
              </w:rPr>
              <w:t>:</w:t>
            </w:r>
            <w:r w:rsidRPr="001D3566">
              <w:rPr>
                <w:rFonts w:ascii="Verdana" w:hAnsi="Verdana" w:cstheme="minorHAnsi"/>
                <w:spacing w:val="13"/>
                <w:sz w:val="20"/>
                <w:szCs w:val="20"/>
              </w:rPr>
              <w:t xml:space="preserve"> </w:t>
            </w:r>
            <w:r w:rsidRPr="001D3566">
              <w:rPr>
                <w:rFonts w:ascii="Verdana" w:hAnsi="Verdana" w:cstheme="minorHAnsi"/>
                <w:spacing w:val="-4"/>
                <w:sz w:val="20"/>
                <w:szCs w:val="20"/>
              </w:rPr>
              <w:t>2018</w:t>
            </w:r>
          </w:p>
        </w:tc>
        <w:tc>
          <w:tcPr>
            <w:tcW w:w="1985" w:type="dxa"/>
            <w:shd w:val="clear" w:color="auto" w:fill="EDF1F9"/>
          </w:tcPr>
          <w:p w14:paraId="4745F434" w14:textId="77777777" w:rsidR="00DF5800" w:rsidRPr="001D3566" w:rsidRDefault="00DF5800" w:rsidP="00D27AC3">
            <w:pPr>
              <w:pStyle w:val="Paragraphedeliste"/>
              <w:ind w:left="57" w:right="57"/>
              <w:contextualSpacing w:val="0"/>
              <w:rPr>
                <w:rFonts w:ascii="Verdana" w:hAnsi="Verdana" w:cs="Calibri"/>
                <w:b/>
                <w:bCs/>
                <w:sz w:val="20"/>
                <w:szCs w:val="20"/>
                <w:u w:val="single"/>
              </w:rPr>
            </w:pPr>
            <w:r w:rsidRPr="001D3566">
              <w:rPr>
                <w:rFonts w:ascii="Verdana" w:hAnsi="Verdana" w:cstheme="minorHAnsi"/>
                <w:spacing w:val="-5"/>
                <w:w w:val="115"/>
                <w:sz w:val="20"/>
                <w:szCs w:val="20"/>
              </w:rPr>
              <w:t>Non</w:t>
            </w:r>
          </w:p>
        </w:tc>
        <w:tc>
          <w:tcPr>
            <w:tcW w:w="1559" w:type="dxa"/>
            <w:shd w:val="clear" w:color="auto" w:fill="EDF1F9"/>
          </w:tcPr>
          <w:p w14:paraId="61B64E0C" w14:textId="77777777" w:rsidR="00DF5800" w:rsidRPr="001D3566" w:rsidRDefault="00DF5800" w:rsidP="00D27AC3">
            <w:pPr>
              <w:pStyle w:val="Paragraphedeliste"/>
              <w:ind w:left="57" w:right="57"/>
              <w:contextualSpacing w:val="0"/>
              <w:rPr>
                <w:rFonts w:ascii="Verdana" w:hAnsi="Verdana" w:cs="Calibri"/>
                <w:b/>
                <w:bCs/>
                <w:sz w:val="20"/>
                <w:szCs w:val="20"/>
                <w:u w:val="single"/>
              </w:rPr>
            </w:pPr>
            <w:r w:rsidRPr="001D3566">
              <w:rPr>
                <w:rFonts w:ascii="Verdana" w:hAnsi="Verdana" w:cstheme="minorHAnsi"/>
                <w:spacing w:val="-5"/>
                <w:sz w:val="20"/>
                <w:szCs w:val="20"/>
              </w:rPr>
              <w:t>Oui</w:t>
            </w:r>
          </w:p>
        </w:tc>
        <w:tc>
          <w:tcPr>
            <w:tcW w:w="1559" w:type="dxa"/>
            <w:shd w:val="clear" w:color="auto" w:fill="EDF1F9"/>
          </w:tcPr>
          <w:p w14:paraId="29DD166D" w14:textId="77777777" w:rsidR="00DF5800" w:rsidRPr="001D3566" w:rsidRDefault="00DF5800" w:rsidP="00D27AC3">
            <w:pPr>
              <w:pStyle w:val="Paragraphedeliste"/>
              <w:ind w:left="57" w:right="57"/>
              <w:contextualSpacing w:val="0"/>
              <w:rPr>
                <w:rFonts w:ascii="Verdana" w:hAnsi="Verdana" w:cs="Calibri"/>
                <w:b/>
                <w:bCs/>
                <w:sz w:val="20"/>
                <w:szCs w:val="20"/>
                <w:u w:val="single"/>
              </w:rPr>
            </w:pPr>
            <w:r w:rsidRPr="001D3566">
              <w:rPr>
                <w:rFonts w:ascii="Verdana" w:hAnsi="Verdana" w:cstheme="minorHAnsi"/>
                <w:spacing w:val="-5"/>
                <w:w w:val="115"/>
                <w:sz w:val="20"/>
                <w:szCs w:val="20"/>
              </w:rPr>
              <w:t>Non</w:t>
            </w:r>
          </w:p>
        </w:tc>
        <w:tc>
          <w:tcPr>
            <w:tcW w:w="1985" w:type="dxa"/>
            <w:shd w:val="clear" w:color="auto" w:fill="EDF1F9"/>
          </w:tcPr>
          <w:p w14:paraId="21B214F0" w14:textId="77777777" w:rsidR="00DF5800" w:rsidRPr="001D3566" w:rsidRDefault="00DF5800" w:rsidP="00D27AC3">
            <w:pPr>
              <w:pStyle w:val="Paragraphedeliste"/>
              <w:ind w:left="57" w:right="57"/>
              <w:rPr>
                <w:rFonts w:ascii="Verdana" w:hAnsi="Verdana" w:cs="Calibri"/>
                <w:b/>
                <w:bCs/>
                <w:sz w:val="20"/>
                <w:szCs w:val="20"/>
                <w:u w:val="single"/>
              </w:rPr>
            </w:pPr>
          </w:p>
        </w:tc>
      </w:tr>
      <w:tr w:rsidR="00722F12" w:rsidRPr="001D3566" w14:paraId="32B64FF9" w14:textId="77777777" w:rsidTr="00722F12">
        <w:trPr>
          <w:jc w:val="center"/>
        </w:trPr>
        <w:tc>
          <w:tcPr>
            <w:tcW w:w="2263" w:type="dxa"/>
            <w:shd w:val="clear" w:color="auto" w:fill="EDF1F9"/>
          </w:tcPr>
          <w:p w14:paraId="10E4A791" w14:textId="77777777" w:rsidR="00722F12" w:rsidRPr="008175F8" w:rsidRDefault="00722F12" w:rsidP="008175F8">
            <w:pPr>
              <w:pStyle w:val="TableParagraph"/>
              <w:widowControl/>
              <w:autoSpaceDE/>
              <w:autoSpaceDN/>
              <w:ind w:left="57" w:right="57"/>
              <w:rPr>
                <w:rFonts w:ascii="Verdana" w:hAnsi="Verdana" w:cstheme="minorHAnsi"/>
                <w:sz w:val="20"/>
                <w:szCs w:val="20"/>
              </w:rPr>
            </w:pPr>
            <w:r w:rsidRPr="001D3566">
              <w:rPr>
                <w:rFonts w:ascii="Verdana" w:hAnsi="Verdana" w:cstheme="minorHAnsi"/>
                <w:noProof/>
                <w:sz w:val="20"/>
                <w:szCs w:val="20"/>
                <w:lang w:eastAsia="fr-FR"/>
              </w:rPr>
              <w:drawing>
                <wp:anchor distT="0" distB="0" distL="114300" distR="114300" simplePos="0" relativeHeight="251670528" behindDoc="0" locked="0" layoutInCell="1" allowOverlap="1" wp14:anchorId="1A6CDCC7" wp14:editId="5D5E79EF">
                  <wp:simplePos x="0" y="0"/>
                  <wp:positionH relativeFrom="column">
                    <wp:posOffset>292777</wp:posOffset>
                  </wp:positionH>
                  <wp:positionV relativeFrom="paragraph">
                    <wp:posOffset>53942</wp:posOffset>
                  </wp:positionV>
                  <wp:extent cx="714375" cy="819150"/>
                  <wp:effectExtent l="0" t="0" r="9525"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 name="Image 143"/>
                          <pic:cNvPicPr/>
                        </pic:nvPicPr>
                        <pic:blipFill>
                          <a:blip r:embed="rId21" cstate="print">
                            <a:clrChange>
                              <a:clrFrom>
                                <a:srgbClr val="FFFDFF"/>
                              </a:clrFrom>
                              <a:clrTo>
                                <a:srgbClr val="FFFDFF">
                                  <a:alpha val="0"/>
                                </a:srgbClr>
                              </a:clrTo>
                            </a:clrChange>
                            <a:extLst>
                              <a:ext uri="{28A0092B-C50C-407E-A947-70E740481C1C}">
                                <a14:useLocalDpi xmlns:a14="http://schemas.microsoft.com/office/drawing/2010/main" val="0"/>
                              </a:ext>
                            </a:extLst>
                          </a:blip>
                          <a:stretch>
                            <a:fillRect/>
                          </a:stretch>
                        </pic:blipFill>
                        <pic:spPr>
                          <a:xfrm>
                            <a:off x="0" y="0"/>
                            <a:ext cx="714375" cy="819150"/>
                          </a:xfrm>
                          <a:prstGeom prst="rect">
                            <a:avLst/>
                          </a:prstGeom>
                        </pic:spPr>
                      </pic:pic>
                    </a:graphicData>
                  </a:graphic>
                  <wp14:sizeRelH relativeFrom="margin">
                    <wp14:pctWidth>0</wp14:pctWidth>
                  </wp14:sizeRelH>
                  <wp14:sizeRelV relativeFrom="margin">
                    <wp14:pctHeight>0</wp14:pctHeight>
                  </wp14:sizeRelV>
                </wp:anchor>
              </w:drawing>
            </w:r>
            <w:r w:rsidR="00DF5800" w:rsidRPr="00722F12">
              <w:rPr>
                <w:rFonts w:ascii="Verdana" w:hAnsi="Verdana" w:cstheme="minorHAnsi"/>
                <w:b/>
                <w:w w:val="90"/>
                <w:sz w:val="20"/>
                <w:szCs w:val="20"/>
              </w:rPr>
              <w:t>Conteneurs</w:t>
            </w:r>
            <w:r w:rsidR="00DF5800" w:rsidRPr="00722F12">
              <w:rPr>
                <w:rFonts w:ascii="Verdana" w:hAnsi="Verdana" w:cstheme="minorHAnsi"/>
                <w:b/>
                <w:spacing w:val="-8"/>
                <w:w w:val="90"/>
                <w:sz w:val="20"/>
                <w:szCs w:val="20"/>
              </w:rPr>
              <w:t xml:space="preserve"> </w:t>
            </w:r>
            <w:r w:rsidR="00DF5800" w:rsidRPr="00722F12">
              <w:rPr>
                <w:rFonts w:ascii="Verdana" w:hAnsi="Verdana" w:cstheme="minorHAnsi"/>
                <w:b/>
                <w:w w:val="90"/>
                <w:sz w:val="20"/>
                <w:szCs w:val="20"/>
              </w:rPr>
              <w:t>pour</w:t>
            </w:r>
            <w:r w:rsidR="00DF5800" w:rsidRPr="00722F12">
              <w:rPr>
                <w:rFonts w:ascii="Verdana" w:hAnsi="Verdana" w:cstheme="minorHAnsi"/>
                <w:b/>
                <w:spacing w:val="-8"/>
                <w:w w:val="90"/>
                <w:sz w:val="20"/>
                <w:szCs w:val="20"/>
              </w:rPr>
              <w:t xml:space="preserve"> </w:t>
            </w:r>
            <w:r w:rsidR="00DF5800" w:rsidRPr="00722F12">
              <w:rPr>
                <w:rFonts w:ascii="Verdana" w:hAnsi="Verdana" w:cstheme="minorHAnsi"/>
                <w:b/>
                <w:w w:val="90"/>
                <w:sz w:val="20"/>
                <w:szCs w:val="20"/>
              </w:rPr>
              <w:t>objets</w:t>
            </w:r>
            <w:r w:rsidR="00DF5800" w:rsidRPr="00722F12">
              <w:rPr>
                <w:rFonts w:ascii="Verdana" w:hAnsi="Verdana" w:cstheme="minorHAnsi"/>
                <w:b/>
                <w:spacing w:val="-9"/>
                <w:w w:val="90"/>
                <w:sz w:val="20"/>
                <w:szCs w:val="20"/>
              </w:rPr>
              <w:t xml:space="preserve"> </w:t>
            </w:r>
            <w:r w:rsidR="00DF5800" w:rsidRPr="00722F12">
              <w:rPr>
                <w:rFonts w:ascii="Verdana" w:hAnsi="Verdana" w:cstheme="minorHAnsi"/>
                <w:b/>
                <w:w w:val="90"/>
                <w:sz w:val="20"/>
                <w:szCs w:val="20"/>
              </w:rPr>
              <w:t>piquants</w:t>
            </w:r>
            <w:r w:rsidR="00DF5800" w:rsidRPr="00722F12">
              <w:rPr>
                <w:rFonts w:ascii="Verdana" w:hAnsi="Verdana" w:cstheme="minorHAnsi"/>
                <w:b/>
                <w:spacing w:val="-8"/>
                <w:w w:val="90"/>
                <w:sz w:val="20"/>
                <w:szCs w:val="20"/>
              </w:rPr>
              <w:t xml:space="preserve"> </w:t>
            </w:r>
            <w:r w:rsidR="00DF5800" w:rsidRPr="00722F12">
              <w:rPr>
                <w:rFonts w:ascii="Verdana" w:hAnsi="Verdana" w:cstheme="minorHAnsi"/>
                <w:b/>
                <w:w w:val="90"/>
                <w:sz w:val="20"/>
                <w:szCs w:val="20"/>
              </w:rPr>
              <w:t xml:space="preserve">ou </w:t>
            </w:r>
            <w:r w:rsidR="00DF5800" w:rsidRPr="00722F12">
              <w:rPr>
                <w:rFonts w:ascii="Verdana" w:hAnsi="Verdana" w:cstheme="minorHAnsi"/>
                <w:b/>
                <w:sz w:val="20"/>
                <w:szCs w:val="20"/>
              </w:rPr>
              <w:t>coupants</w:t>
            </w:r>
            <w:r>
              <w:rPr>
                <w:rFonts w:ascii="Verdana" w:hAnsi="Verdana" w:cstheme="minorHAnsi"/>
                <w:spacing w:val="-5"/>
                <w:sz w:val="20"/>
                <w:szCs w:val="20"/>
              </w:rPr>
              <w:t xml:space="preserve"> </w:t>
            </w:r>
            <w:r w:rsidR="00DF5800" w:rsidRPr="00722F12">
              <w:rPr>
                <w:rFonts w:ascii="Verdana" w:hAnsi="Verdana" w:cstheme="minorHAnsi"/>
                <w:i/>
                <w:sz w:val="20"/>
                <w:szCs w:val="20"/>
              </w:rPr>
              <w:t>(</w:t>
            </w:r>
            <w:r w:rsidR="00DF5800" w:rsidRPr="00722F12">
              <w:rPr>
                <w:rFonts w:ascii="Verdana" w:hAnsi="Verdana" w:cstheme="minorHAnsi"/>
                <w:sz w:val="20"/>
                <w:szCs w:val="20"/>
              </w:rPr>
              <w:t>3)(4)(5)</w:t>
            </w:r>
          </w:p>
        </w:tc>
        <w:tc>
          <w:tcPr>
            <w:tcW w:w="1843" w:type="dxa"/>
            <w:shd w:val="clear" w:color="auto" w:fill="EDF1F9"/>
          </w:tcPr>
          <w:p w14:paraId="2EFD2C7C" w14:textId="77777777" w:rsidR="00DF5800" w:rsidRPr="001D3566" w:rsidRDefault="00DF5800" w:rsidP="00D27AC3">
            <w:pPr>
              <w:pStyle w:val="Paragraphedeliste"/>
              <w:ind w:left="57" w:right="57"/>
              <w:contextualSpacing w:val="0"/>
              <w:rPr>
                <w:rFonts w:ascii="Verdana" w:hAnsi="Verdana" w:cs="Calibri"/>
                <w:b/>
                <w:bCs/>
                <w:sz w:val="20"/>
                <w:szCs w:val="20"/>
                <w:u w:val="single"/>
              </w:rPr>
            </w:pPr>
            <w:r w:rsidRPr="001D3566">
              <w:rPr>
                <w:rFonts w:ascii="Verdana" w:hAnsi="Verdana" w:cstheme="minorHAnsi"/>
                <w:sz w:val="20"/>
                <w:szCs w:val="20"/>
              </w:rPr>
              <w:t>NF</w:t>
            </w:r>
            <w:r w:rsidRPr="001D3566">
              <w:rPr>
                <w:rFonts w:ascii="Verdana" w:hAnsi="Verdana" w:cstheme="minorHAnsi"/>
                <w:spacing w:val="33"/>
                <w:sz w:val="20"/>
                <w:szCs w:val="20"/>
              </w:rPr>
              <w:t xml:space="preserve"> </w:t>
            </w:r>
            <w:r w:rsidRPr="001D3566">
              <w:rPr>
                <w:rFonts w:ascii="Verdana" w:hAnsi="Verdana" w:cstheme="minorHAnsi"/>
                <w:sz w:val="20"/>
                <w:szCs w:val="20"/>
              </w:rPr>
              <w:t>EN</w:t>
            </w:r>
            <w:r w:rsidRPr="001D3566">
              <w:rPr>
                <w:rFonts w:ascii="Verdana" w:hAnsi="Verdana" w:cstheme="minorHAnsi"/>
                <w:spacing w:val="33"/>
                <w:sz w:val="20"/>
                <w:szCs w:val="20"/>
              </w:rPr>
              <w:t xml:space="preserve"> </w:t>
            </w:r>
            <w:r w:rsidRPr="001D3566">
              <w:rPr>
                <w:rFonts w:ascii="Verdana" w:hAnsi="Verdana" w:cstheme="minorHAnsi"/>
                <w:sz w:val="20"/>
                <w:szCs w:val="20"/>
              </w:rPr>
              <w:t>ISO</w:t>
            </w:r>
            <w:r w:rsidRPr="001D3566">
              <w:rPr>
                <w:rFonts w:ascii="Verdana" w:hAnsi="Verdana" w:cstheme="minorHAnsi"/>
                <w:spacing w:val="33"/>
                <w:sz w:val="20"/>
                <w:szCs w:val="20"/>
              </w:rPr>
              <w:t xml:space="preserve"> </w:t>
            </w:r>
            <w:r w:rsidRPr="001D3566">
              <w:rPr>
                <w:rFonts w:ascii="Verdana" w:hAnsi="Verdana" w:cstheme="minorHAnsi"/>
                <w:sz w:val="20"/>
                <w:szCs w:val="20"/>
              </w:rPr>
              <w:t>23907- 1 : 2019</w:t>
            </w:r>
          </w:p>
        </w:tc>
        <w:tc>
          <w:tcPr>
            <w:tcW w:w="1985" w:type="dxa"/>
            <w:shd w:val="clear" w:color="auto" w:fill="EDF1F9"/>
          </w:tcPr>
          <w:p w14:paraId="41A05D79" w14:textId="77777777" w:rsidR="00DF5800" w:rsidRPr="001D3566" w:rsidRDefault="00DF5800" w:rsidP="00D27AC3">
            <w:pPr>
              <w:pStyle w:val="Paragraphedeliste"/>
              <w:ind w:left="57" w:right="57"/>
              <w:contextualSpacing w:val="0"/>
              <w:rPr>
                <w:rFonts w:ascii="Verdana" w:hAnsi="Verdana" w:cs="Calibri"/>
                <w:b/>
                <w:bCs/>
                <w:sz w:val="20"/>
                <w:szCs w:val="20"/>
                <w:u w:val="single"/>
              </w:rPr>
            </w:pPr>
            <w:r w:rsidRPr="001D3566">
              <w:rPr>
                <w:rFonts w:ascii="Verdana" w:hAnsi="Verdana" w:cstheme="minorHAnsi"/>
                <w:spacing w:val="-5"/>
                <w:sz w:val="20"/>
                <w:szCs w:val="20"/>
              </w:rPr>
              <w:t>Oui</w:t>
            </w:r>
          </w:p>
        </w:tc>
        <w:tc>
          <w:tcPr>
            <w:tcW w:w="1559" w:type="dxa"/>
            <w:shd w:val="clear" w:color="auto" w:fill="EDF1F9"/>
          </w:tcPr>
          <w:p w14:paraId="402ECF49" w14:textId="77777777" w:rsidR="00DF5800" w:rsidRPr="001D3566" w:rsidRDefault="00DF5800" w:rsidP="00D27AC3">
            <w:pPr>
              <w:pStyle w:val="Paragraphedeliste"/>
              <w:ind w:left="57" w:right="57"/>
              <w:contextualSpacing w:val="0"/>
              <w:rPr>
                <w:rFonts w:ascii="Verdana" w:hAnsi="Verdana" w:cs="Calibri"/>
                <w:b/>
                <w:bCs/>
                <w:sz w:val="20"/>
                <w:szCs w:val="20"/>
                <w:u w:val="single"/>
              </w:rPr>
            </w:pPr>
            <w:r w:rsidRPr="001D3566">
              <w:rPr>
                <w:rFonts w:ascii="Verdana" w:hAnsi="Verdana" w:cstheme="minorHAnsi"/>
                <w:spacing w:val="-4"/>
                <w:w w:val="105"/>
                <w:sz w:val="20"/>
                <w:szCs w:val="20"/>
              </w:rPr>
              <w:t xml:space="preserve">Oui, </w:t>
            </w:r>
            <w:r w:rsidRPr="001D3566">
              <w:rPr>
                <w:rFonts w:ascii="Verdana" w:hAnsi="Verdana" w:cstheme="minorHAnsi"/>
                <w:spacing w:val="-2"/>
                <w:w w:val="105"/>
                <w:sz w:val="20"/>
                <w:szCs w:val="20"/>
              </w:rPr>
              <w:t xml:space="preserve">possible </w:t>
            </w:r>
            <w:r w:rsidRPr="001D3566">
              <w:rPr>
                <w:rFonts w:ascii="Verdana" w:hAnsi="Verdana" w:cstheme="minorHAnsi"/>
                <w:i/>
                <w:spacing w:val="-4"/>
                <w:w w:val="105"/>
                <w:sz w:val="20"/>
                <w:szCs w:val="20"/>
              </w:rPr>
              <w:t>(coût</w:t>
            </w:r>
            <w:r w:rsidRPr="001D3566">
              <w:rPr>
                <w:rFonts w:ascii="Verdana" w:hAnsi="Verdana" w:cstheme="minorHAnsi"/>
                <w:i/>
                <w:sz w:val="20"/>
                <w:szCs w:val="20"/>
              </w:rPr>
              <w:tab/>
            </w:r>
            <w:r w:rsidRPr="001D3566">
              <w:rPr>
                <w:rFonts w:ascii="Verdana" w:hAnsi="Verdana" w:cstheme="minorHAnsi"/>
                <w:i/>
                <w:spacing w:val="-4"/>
                <w:w w:val="105"/>
                <w:sz w:val="20"/>
                <w:szCs w:val="20"/>
              </w:rPr>
              <w:t xml:space="preserve">peu </w:t>
            </w:r>
            <w:r w:rsidRPr="001D3566">
              <w:rPr>
                <w:rFonts w:ascii="Verdana" w:hAnsi="Verdana" w:cstheme="minorHAnsi"/>
                <w:i/>
                <w:spacing w:val="-2"/>
                <w:w w:val="105"/>
                <w:sz w:val="20"/>
                <w:szCs w:val="20"/>
              </w:rPr>
              <w:t>approprié)</w:t>
            </w:r>
          </w:p>
        </w:tc>
        <w:tc>
          <w:tcPr>
            <w:tcW w:w="1559" w:type="dxa"/>
            <w:shd w:val="clear" w:color="auto" w:fill="EDF1F9"/>
          </w:tcPr>
          <w:p w14:paraId="5ED305AD" w14:textId="77777777" w:rsidR="00DF5800" w:rsidRPr="001D3566" w:rsidRDefault="00DF5800" w:rsidP="00D27AC3">
            <w:pPr>
              <w:pStyle w:val="Paragraphedeliste"/>
              <w:ind w:left="57" w:right="57"/>
              <w:contextualSpacing w:val="0"/>
              <w:rPr>
                <w:rFonts w:ascii="Verdana" w:hAnsi="Verdana" w:cs="Calibri"/>
                <w:b/>
                <w:bCs/>
                <w:sz w:val="20"/>
                <w:szCs w:val="20"/>
                <w:u w:val="single"/>
              </w:rPr>
            </w:pPr>
            <w:r w:rsidRPr="001D3566">
              <w:rPr>
                <w:rFonts w:ascii="Verdana" w:hAnsi="Verdana" w:cstheme="minorHAnsi"/>
                <w:spacing w:val="-5"/>
                <w:w w:val="115"/>
                <w:sz w:val="20"/>
                <w:szCs w:val="20"/>
              </w:rPr>
              <w:t>Non</w:t>
            </w:r>
          </w:p>
        </w:tc>
        <w:tc>
          <w:tcPr>
            <w:tcW w:w="1985" w:type="dxa"/>
            <w:shd w:val="clear" w:color="auto" w:fill="EDF1F9"/>
          </w:tcPr>
          <w:p w14:paraId="608D95BD" w14:textId="77777777" w:rsidR="00DF5800" w:rsidRPr="001D3566" w:rsidRDefault="00DF5800" w:rsidP="00D27AC3">
            <w:pPr>
              <w:pStyle w:val="Paragraphedeliste"/>
              <w:ind w:left="57" w:right="57"/>
              <w:contextualSpacing w:val="0"/>
              <w:rPr>
                <w:rFonts w:ascii="Verdana" w:hAnsi="Verdana" w:cs="Calibri"/>
                <w:b/>
                <w:bCs/>
                <w:sz w:val="20"/>
                <w:szCs w:val="20"/>
                <w:u w:val="single"/>
              </w:rPr>
            </w:pPr>
            <w:r w:rsidRPr="001D3566">
              <w:rPr>
                <w:rFonts w:ascii="Verdana" w:hAnsi="Verdana" w:cstheme="minorHAnsi"/>
                <w:spacing w:val="-5"/>
                <w:w w:val="110"/>
                <w:sz w:val="20"/>
                <w:szCs w:val="20"/>
              </w:rPr>
              <w:t>Oui</w:t>
            </w:r>
          </w:p>
        </w:tc>
      </w:tr>
      <w:tr w:rsidR="00722F12" w:rsidRPr="001D3566" w14:paraId="31D4535F" w14:textId="77777777" w:rsidTr="00722F12">
        <w:trPr>
          <w:jc w:val="center"/>
        </w:trPr>
        <w:tc>
          <w:tcPr>
            <w:tcW w:w="2263" w:type="dxa"/>
            <w:shd w:val="clear" w:color="auto" w:fill="EDF1F9"/>
          </w:tcPr>
          <w:p w14:paraId="1726D4E8" w14:textId="77777777" w:rsidR="00722F12" w:rsidRPr="008175F8" w:rsidRDefault="00722F12" w:rsidP="008175F8">
            <w:pPr>
              <w:pStyle w:val="TableParagraph"/>
              <w:widowControl/>
              <w:autoSpaceDE/>
              <w:autoSpaceDN/>
              <w:ind w:left="57" w:right="57"/>
              <w:rPr>
                <w:rFonts w:ascii="Verdana" w:hAnsi="Verdana" w:cstheme="minorHAnsi"/>
                <w:spacing w:val="-5"/>
                <w:w w:val="85"/>
                <w:sz w:val="20"/>
                <w:szCs w:val="20"/>
              </w:rPr>
            </w:pPr>
            <w:r w:rsidRPr="001D3566">
              <w:rPr>
                <w:rFonts w:ascii="Verdana" w:hAnsi="Verdana" w:cstheme="minorHAnsi"/>
                <w:noProof/>
                <w:sz w:val="20"/>
                <w:szCs w:val="20"/>
                <w:lang w:eastAsia="fr-FR"/>
              </w:rPr>
              <w:drawing>
                <wp:anchor distT="0" distB="0" distL="114300" distR="114300" simplePos="0" relativeHeight="251671552" behindDoc="0" locked="0" layoutInCell="1" allowOverlap="1" wp14:anchorId="0C78B625" wp14:editId="13ADF109">
                  <wp:simplePos x="0" y="0"/>
                  <wp:positionH relativeFrom="column">
                    <wp:posOffset>317871</wp:posOffset>
                  </wp:positionH>
                  <wp:positionV relativeFrom="paragraph">
                    <wp:posOffset>33020</wp:posOffset>
                  </wp:positionV>
                  <wp:extent cx="621792" cy="716889"/>
                  <wp:effectExtent l="0" t="0" r="6985" b="762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 name="Image 144"/>
                          <pic:cNvPicPr/>
                        </pic:nvPicPr>
                        <pic:blipFill>
                          <a:blip r:embed="rId22" cstate="print">
                            <a:clrChange>
                              <a:clrFrom>
                                <a:srgbClr val="F5F5CF"/>
                              </a:clrFrom>
                              <a:clrTo>
                                <a:srgbClr val="F5F5CF">
                                  <a:alpha val="0"/>
                                </a:srgbClr>
                              </a:clrTo>
                            </a:clrChange>
                            <a:extLst>
                              <a:ext uri="{28A0092B-C50C-407E-A947-70E740481C1C}">
                                <a14:useLocalDpi xmlns:a14="http://schemas.microsoft.com/office/drawing/2010/main" val="0"/>
                              </a:ext>
                            </a:extLst>
                          </a:blip>
                          <a:stretch>
                            <a:fillRect/>
                          </a:stretch>
                        </pic:blipFill>
                        <pic:spPr>
                          <a:xfrm>
                            <a:off x="0" y="0"/>
                            <a:ext cx="621792" cy="716889"/>
                          </a:xfrm>
                          <a:prstGeom prst="rect">
                            <a:avLst/>
                          </a:prstGeom>
                        </pic:spPr>
                      </pic:pic>
                    </a:graphicData>
                  </a:graphic>
                  <wp14:sizeRelH relativeFrom="margin">
                    <wp14:pctWidth>0</wp14:pctWidth>
                  </wp14:sizeRelH>
                  <wp14:sizeRelV relativeFrom="margin">
                    <wp14:pctHeight>0</wp14:pctHeight>
                  </wp14:sizeRelV>
                </wp:anchor>
              </w:drawing>
            </w:r>
            <w:r w:rsidR="00DF5800" w:rsidRPr="00722F12">
              <w:rPr>
                <w:rFonts w:ascii="Verdana" w:hAnsi="Verdana" w:cstheme="minorHAnsi"/>
                <w:b/>
                <w:w w:val="85"/>
                <w:sz w:val="20"/>
                <w:szCs w:val="20"/>
              </w:rPr>
              <w:t>Emballages</w:t>
            </w:r>
            <w:r w:rsidR="00DF5800" w:rsidRPr="00722F12">
              <w:rPr>
                <w:rFonts w:ascii="Verdana" w:hAnsi="Verdana" w:cstheme="minorHAnsi"/>
                <w:b/>
                <w:spacing w:val="8"/>
                <w:sz w:val="20"/>
                <w:szCs w:val="20"/>
              </w:rPr>
              <w:t xml:space="preserve"> </w:t>
            </w:r>
            <w:r w:rsidR="00DF5800" w:rsidRPr="00722F12">
              <w:rPr>
                <w:rFonts w:ascii="Verdana" w:hAnsi="Verdana" w:cstheme="minorHAnsi"/>
                <w:b/>
                <w:w w:val="85"/>
                <w:sz w:val="20"/>
                <w:szCs w:val="20"/>
              </w:rPr>
              <w:t>pour</w:t>
            </w:r>
            <w:r w:rsidR="00DF5800" w:rsidRPr="00722F12">
              <w:rPr>
                <w:rFonts w:ascii="Verdana" w:hAnsi="Verdana" w:cstheme="minorHAnsi"/>
                <w:b/>
                <w:spacing w:val="10"/>
                <w:sz w:val="20"/>
                <w:szCs w:val="20"/>
              </w:rPr>
              <w:t xml:space="preserve"> </w:t>
            </w:r>
            <w:r w:rsidR="00DF5800" w:rsidRPr="00722F12">
              <w:rPr>
                <w:rFonts w:ascii="Verdana" w:hAnsi="Verdana" w:cstheme="minorHAnsi"/>
                <w:b/>
                <w:w w:val="85"/>
                <w:sz w:val="20"/>
                <w:szCs w:val="20"/>
              </w:rPr>
              <w:t>DASRI</w:t>
            </w:r>
            <w:r w:rsidR="00DF5800" w:rsidRPr="00722F12">
              <w:rPr>
                <w:rFonts w:ascii="Verdana" w:hAnsi="Verdana" w:cstheme="minorHAnsi"/>
                <w:b/>
                <w:spacing w:val="10"/>
                <w:sz w:val="20"/>
                <w:szCs w:val="20"/>
              </w:rPr>
              <w:t xml:space="preserve"> </w:t>
            </w:r>
            <w:r w:rsidR="00DF5800" w:rsidRPr="00722F12">
              <w:rPr>
                <w:rFonts w:ascii="Verdana" w:hAnsi="Verdana" w:cstheme="minorHAnsi"/>
                <w:b/>
                <w:w w:val="85"/>
                <w:sz w:val="20"/>
                <w:szCs w:val="20"/>
              </w:rPr>
              <w:t>liquides</w:t>
            </w:r>
            <w:r w:rsidR="00DF5800" w:rsidRPr="001D3566">
              <w:rPr>
                <w:rFonts w:ascii="Verdana" w:hAnsi="Verdana" w:cstheme="minorHAnsi"/>
                <w:spacing w:val="11"/>
                <w:sz w:val="20"/>
                <w:szCs w:val="20"/>
              </w:rPr>
              <w:t xml:space="preserve"> </w:t>
            </w:r>
            <w:r w:rsidR="00DF5800" w:rsidRPr="001D3566">
              <w:rPr>
                <w:rFonts w:ascii="Verdana" w:hAnsi="Verdana" w:cstheme="minorHAnsi"/>
                <w:spacing w:val="-5"/>
                <w:w w:val="85"/>
                <w:sz w:val="20"/>
                <w:szCs w:val="20"/>
              </w:rPr>
              <w:t>(6)</w:t>
            </w:r>
          </w:p>
        </w:tc>
        <w:tc>
          <w:tcPr>
            <w:tcW w:w="1843" w:type="dxa"/>
            <w:shd w:val="clear" w:color="auto" w:fill="EDF1F9"/>
          </w:tcPr>
          <w:p w14:paraId="47C28CC4" w14:textId="77777777" w:rsidR="00DF5800" w:rsidRPr="001D3566" w:rsidRDefault="00DF5800" w:rsidP="00D27AC3">
            <w:pPr>
              <w:pStyle w:val="Paragraphedeliste"/>
              <w:ind w:left="57" w:right="57"/>
              <w:contextualSpacing w:val="0"/>
              <w:rPr>
                <w:rFonts w:ascii="Verdana" w:hAnsi="Verdana" w:cs="Calibri"/>
                <w:b/>
                <w:bCs/>
                <w:sz w:val="20"/>
                <w:szCs w:val="20"/>
                <w:u w:val="single"/>
              </w:rPr>
            </w:pPr>
            <w:r w:rsidRPr="001D3566">
              <w:rPr>
                <w:rFonts w:ascii="Verdana" w:hAnsi="Verdana" w:cstheme="minorHAnsi"/>
                <w:sz w:val="20"/>
                <w:szCs w:val="20"/>
              </w:rPr>
              <w:t>NF</w:t>
            </w:r>
            <w:r w:rsidRPr="001D3566">
              <w:rPr>
                <w:rFonts w:ascii="Verdana" w:hAnsi="Verdana" w:cstheme="minorHAnsi"/>
                <w:spacing w:val="13"/>
                <w:sz w:val="20"/>
                <w:szCs w:val="20"/>
              </w:rPr>
              <w:t xml:space="preserve"> </w:t>
            </w:r>
            <w:r w:rsidRPr="001D3566">
              <w:rPr>
                <w:rFonts w:ascii="Verdana" w:hAnsi="Verdana" w:cstheme="minorHAnsi"/>
                <w:sz w:val="20"/>
                <w:szCs w:val="20"/>
              </w:rPr>
              <w:t>X30-506</w:t>
            </w:r>
            <w:r w:rsidRPr="001D3566">
              <w:rPr>
                <w:rFonts w:ascii="Verdana" w:hAnsi="Verdana" w:cstheme="minorHAnsi"/>
                <w:spacing w:val="13"/>
                <w:sz w:val="20"/>
                <w:szCs w:val="20"/>
              </w:rPr>
              <w:t xml:space="preserve"> </w:t>
            </w:r>
            <w:r w:rsidRPr="001D3566">
              <w:rPr>
                <w:rFonts w:ascii="Verdana" w:hAnsi="Verdana" w:cstheme="minorHAnsi"/>
                <w:sz w:val="20"/>
                <w:szCs w:val="20"/>
              </w:rPr>
              <w:t>:</w:t>
            </w:r>
            <w:r w:rsidRPr="001D3566">
              <w:rPr>
                <w:rFonts w:ascii="Verdana" w:hAnsi="Verdana" w:cstheme="minorHAnsi"/>
                <w:spacing w:val="14"/>
                <w:sz w:val="20"/>
                <w:szCs w:val="20"/>
              </w:rPr>
              <w:t xml:space="preserve"> </w:t>
            </w:r>
            <w:r w:rsidRPr="001D3566">
              <w:rPr>
                <w:rFonts w:ascii="Verdana" w:hAnsi="Verdana" w:cstheme="minorHAnsi"/>
                <w:spacing w:val="-4"/>
                <w:sz w:val="20"/>
                <w:szCs w:val="20"/>
              </w:rPr>
              <w:t>2015</w:t>
            </w:r>
          </w:p>
        </w:tc>
        <w:tc>
          <w:tcPr>
            <w:tcW w:w="1985" w:type="dxa"/>
            <w:shd w:val="clear" w:color="auto" w:fill="EDF1F9"/>
          </w:tcPr>
          <w:p w14:paraId="0D9F15CB" w14:textId="77777777" w:rsidR="00DF5800" w:rsidRPr="001D3566" w:rsidRDefault="00DF5800" w:rsidP="00D27AC3">
            <w:pPr>
              <w:pStyle w:val="Paragraphedeliste"/>
              <w:ind w:left="57" w:right="57"/>
              <w:contextualSpacing w:val="0"/>
              <w:rPr>
                <w:rFonts w:ascii="Verdana" w:hAnsi="Verdana" w:cs="Calibri"/>
                <w:b/>
                <w:bCs/>
                <w:sz w:val="20"/>
                <w:szCs w:val="20"/>
                <w:u w:val="single"/>
              </w:rPr>
            </w:pPr>
            <w:r w:rsidRPr="001D3566">
              <w:rPr>
                <w:rFonts w:ascii="Verdana" w:hAnsi="Verdana" w:cstheme="minorHAnsi"/>
                <w:spacing w:val="-5"/>
                <w:w w:val="115"/>
                <w:sz w:val="20"/>
                <w:szCs w:val="20"/>
              </w:rPr>
              <w:t>Non</w:t>
            </w:r>
          </w:p>
        </w:tc>
        <w:tc>
          <w:tcPr>
            <w:tcW w:w="1559" w:type="dxa"/>
            <w:shd w:val="clear" w:color="auto" w:fill="EDF1F9"/>
          </w:tcPr>
          <w:p w14:paraId="2B13D760" w14:textId="77777777" w:rsidR="00DF5800" w:rsidRPr="001D3566" w:rsidRDefault="00DF5800" w:rsidP="00D27AC3">
            <w:pPr>
              <w:pStyle w:val="Paragraphedeliste"/>
              <w:ind w:left="57" w:right="57"/>
              <w:contextualSpacing w:val="0"/>
              <w:rPr>
                <w:rFonts w:ascii="Verdana" w:hAnsi="Verdana" w:cs="Calibri"/>
                <w:b/>
                <w:bCs/>
                <w:sz w:val="20"/>
                <w:szCs w:val="20"/>
                <w:u w:val="single"/>
              </w:rPr>
            </w:pPr>
            <w:r w:rsidRPr="001D3566">
              <w:rPr>
                <w:rFonts w:ascii="Verdana" w:hAnsi="Verdana" w:cstheme="minorHAnsi"/>
                <w:spacing w:val="-5"/>
                <w:w w:val="115"/>
                <w:sz w:val="20"/>
                <w:szCs w:val="20"/>
              </w:rPr>
              <w:t>Non</w:t>
            </w:r>
          </w:p>
        </w:tc>
        <w:tc>
          <w:tcPr>
            <w:tcW w:w="1559" w:type="dxa"/>
            <w:shd w:val="clear" w:color="auto" w:fill="EDF1F9"/>
          </w:tcPr>
          <w:p w14:paraId="333A546B" w14:textId="77777777" w:rsidR="00DF5800" w:rsidRPr="001D3566" w:rsidRDefault="00DF5800" w:rsidP="00D27AC3">
            <w:pPr>
              <w:pStyle w:val="Paragraphedeliste"/>
              <w:ind w:left="57" w:right="57"/>
              <w:contextualSpacing w:val="0"/>
              <w:rPr>
                <w:rFonts w:ascii="Verdana" w:hAnsi="Verdana" w:cs="Calibri"/>
                <w:b/>
                <w:bCs/>
                <w:sz w:val="20"/>
                <w:szCs w:val="20"/>
                <w:u w:val="single"/>
              </w:rPr>
            </w:pPr>
            <w:r w:rsidRPr="001D3566">
              <w:rPr>
                <w:rFonts w:ascii="Verdana" w:hAnsi="Verdana" w:cstheme="minorHAnsi"/>
                <w:spacing w:val="-5"/>
                <w:sz w:val="20"/>
                <w:szCs w:val="20"/>
              </w:rPr>
              <w:t>Oui</w:t>
            </w:r>
          </w:p>
        </w:tc>
        <w:tc>
          <w:tcPr>
            <w:tcW w:w="1985" w:type="dxa"/>
            <w:shd w:val="clear" w:color="auto" w:fill="EDF1F9"/>
          </w:tcPr>
          <w:p w14:paraId="5FC55ED7" w14:textId="77777777" w:rsidR="00DF5800" w:rsidRPr="001D3566" w:rsidRDefault="00DF5800" w:rsidP="00D27AC3">
            <w:pPr>
              <w:pStyle w:val="Paragraphedeliste"/>
              <w:ind w:left="57" w:right="57"/>
              <w:contextualSpacing w:val="0"/>
              <w:rPr>
                <w:rFonts w:ascii="Verdana" w:hAnsi="Verdana" w:cs="Calibri"/>
                <w:b/>
                <w:bCs/>
                <w:sz w:val="20"/>
                <w:szCs w:val="20"/>
                <w:u w:val="single"/>
              </w:rPr>
            </w:pPr>
            <w:r w:rsidRPr="001D3566">
              <w:rPr>
                <w:rFonts w:ascii="Verdana" w:hAnsi="Verdana" w:cstheme="minorHAnsi"/>
                <w:spacing w:val="-5"/>
                <w:sz w:val="20"/>
                <w:szCs w:val="20"/>
              </w:rPr>
              <w:t>Oui</w:t>
            </w:r>
          </w:p>
        </w:tc>
      </w:tr>
    </w:tbl>
    <w:p w14:paraId="42E055FF" w14:textId="4695AA51" w:rsidR="00BC4254" w:rsidRPr="00B73353" w:rsidRDefault="00BC4254" w:rsidP="007749B6">
      <w:pPr>
        <w:pStyle w:val="Paragraphedeliste"/>
        <w:ind w:left="1440" w:right="-285"/>
        <w:rPr>
          <w:rFonts w:ascii="Verdana" w:hAnsi="Verdana" w:cs="Calibri"/>
          <w:b/>
          <w:bCs/>
          <w:sz w:val="44"/>
          <w:szCs w:val="20"/>
          <w:u w:val="single"/>
        </w:rPr>
      </w:pPr>
    </w:p>
    <w:p w14:paraId="46980D8A" w14:textId="77777777" w:rsidR="00F83E61" w:rsidRPr="00722F12" w:rsidRDefault="00722F12" w:rsidP="00722F12">
      <w:pPr>
        <w:pStyle w:val="Paragraphedeliste"/>
        <w:widowControl w:val="0"/>
        <w:numPr>
          <w:ilvl w:val="0"/>
          <w:numId w:val="24"/>
        </w:numPr>
        <w:autoSpaceDE w:val="0"/>
        <w:autoSpaceDN w:val="0"/>
        <w:spacing w:after="0" w:line="240" w:lineRule="auto"/>
        <w:ind w:left="567" w:right="-284" w:hanging="425"/>
        <w:contextualSpacing w:val="0"/>
        <w:rPr>
          <w:rFonts w:ascii="Verdana" w:hAnsi="Verdana"/>
          <w:i/>
          <w:sz w:val="16"/>
          <w:szCs w:val="20"/>
        </w:rPr>
      </w:pPr>
      <w:r>
        <w:rPr>
          <w:rFonts w:ascii="Verdana" w:hAnsi="Verdana"/>
          <w:i/>
          <w:sz w:val="16"/>
          <w:szCs w:val="20"/>
        </w:rPr>
        <w:lastRenderedPageBreak/>
        <w:t>O</w:t>
      </w:r>
      <w:r w:rsidR="00F83E61" w:rsidRPr="00722F12">
        <w:rPr>
          <w:rFonts w:ascii="Verdana" w:hAnsi="Verdana"/>
          <w:i/>
          <w:sz w:val="16"/>
          <w:szCs w:val="20"/>
        </w:rPr>
        <w:t>u</w:t>
      </w:r>
      <w:r w:rsidR="00F83E61" w:rsidRPr="00722F12">
        <w:rPr>
          <w:rFonts w:ascii="Verdana" w:hAnsi="Verdana"/>
          <w:i/>
          <w:spacing w:val="22"/>
          <w:sz w:val="16"/>
          <w:szCs w:val="20"/>
        </w:rPr>
        <w:t xml:space="preserve"> </w:t>
      </w:r>
      <w:r w:rsidR="00F83E61" w:rsidRPr="00722F12">
        <w:rPr>
          <w:rFonts w:ascii="Verdana" w:hAnsi="Verdana"/>
          <w:i/>
          <w:sz w:val="16"/>
          <w:szCs w:val="20"/>
        </w:rPr>
        <w:t>des</w:t>
      </w:r>
      <w:r w:rsidR="00F83E61" w:rsidRPr="00722F12">
        <w:rPr>
          <w:rFonts w:ascii="Verdana" w:hAnsi="Verdana"/>
          <w:i/>
          <w:spacing w:val="24"/>
          <w:sz w:val="16"/>
          <w:szCs w:val="20"/>
        </w:rPr>
        <w:t xml:space="preserve"> </w:t>
      </w:r>
      <w:r w:rsidR="00F83E61" w:rsidRPr="00722F12">
        <w:rPr>
          <w:rFonts w:ascii="Verdana" w:hAnsi="Verdana"/>
          <w:i/>
          <w:sz w:val="16"/>
          <w:szCs w:val="20"/>
        </w:rPr>
        <w:t>sacs</w:t>
      </w:r>
      <w:r w:rsidR="00F83E61" w:rsidRPr="00722F12">
        <w:rPr>
          <w:rFonts w:ascii="Verdana" w:hAnsi="Verdana"/>
          <w:i/>
          <w:spacing w:val="21"/>
          <w:sz w:val="16"/>
          <w:szCs w:val="20"/>
        </w:rPr>
        <w:t xml:space="preserve"> </w:t>
      </w:r>
      <w:r w:rsidR="00F83E61" w:rsidRPr="00722F12">
        <w:rPr>
          <w:rFonts w:ascii="Verdana" w:hAnsi="Verdana"/>
          <w:i/>
          <w:sz w:val="16"/>
          <w:szCs w:val="20"/>
        </w:rPr>
        <w:t>en</w:t>
      </w:r>
      <w:r w:rsidR="00F83E61" w:rsidRPr="00722F12">
        <w:rPr>
          <w:rFonts w:ascii="Verdana" w:hAnsi="Verdana"/>
          <w:i/>
          <w:spacing w:val="22"/>
          <w:sz w:val="16"/>
          <w:szCs w:val="20"/>
        </w:rPr>
        <w:t xml:space="preserve"> </w:t>
      </w:r>
      <w:r w:rsidR="00F83E61" w:rsidRPr="00722F12">
        <w:rPr>
          <w:rFonts w:ascii="Verdana" w:hAnsi="Verdana"/>
          <w:i/>
          <w:sz w:val="16"/>
          <w:szCs w:val="20"/>
        </w:rPr>
        <w:t>papier</w:t>
      </w:r>
      <w:r w:rsidR="00F83E61" w:rsidRPr="00722F12">
        <w:rPr>
          <w:rFonts w:ascii="Verdana" w:hAnsi="Verdana"/>
          <w:i/>
          <w:spacing w:val="22"/>
          <w:sz w:val="16"/>
          <w:szCs w:val="20"/>
        </w:rPr>
        <w:t xml:space="preserve"> </w:t>
      </w:r>
      <w:r w:rsidR="00F83E61" w:rsidRPr="00722F12">
        <w:rPr>
          <w:rFonts w:ascii="Verdana" w:hAnsi="Verdana"/>
          <w:i/>
          <w:sz w:val="16"/>
          <w:szCs w:val="20"/>
        </w:rPr>
        <w:t>doublés</w:t>
      </w:r>
      <w:r w:rsidR="00F83E61" w:rsidRPr="00722F12">
        <w:rPr>
          <w:rFonts w:ascii="Verdana" w:hAnsi="Verdana"/>
          <w:i/>
          <w:spacing w:val="24"/>
          <w:sz w:val="16"/>
          <w:szCs w:val="20"/>
        </w:rPr>
        <w:t xml:space="preserve"> </w:t>
      </w:r>
      <w:r w:rsidR="00F83E61" w:rsidRPr="00722F12">
        <w:rPr>
          <w:rFonts w:ascii="Verdana" w:hAnsi="Verdana"/>
          <w:i/>
          <w:sz w:val="16"/>
          <w:szCs w:val="20"/>
        </w:rPr>
        <w:t>intérieurement</w:t>
      </w:r>
      <w:r w:rsidR="00F83E61" w:rsidRPr="00722F12">
        <w:rPr>
          <w:rFonts w:ascii="Verdana" w:hAnsi="Verdana"/>
          <w:i/>
          <w:spacing w:val="23"/>
          <w:sz w:val="16"/>
          <w:szCs w:val="20"/>
        </w:rPr>
        <w:t xml:space="preserve"> </w:t>
      </w:r>
      <w:r w:rsidR="00F83E61" w:rsidRPr="00722F12">
        <w:rPr>
          <w:rFonts w:ascii="Verdana" w:hAnsi="Verdana"/>
          <w:i/>
          <w:sz w:val="16"/>
          <w:szCs w:val="20"/>
        </w:rPr>
        <w:t>de</w:t>
      </w:r>
      <w:r w:rsidR="00F83E61" w:rsidRPr="00722F12">
        <w:rPr>
          <w:rFonts w:ascii="Verdana" w:hAnsi="Verdana"/>
          <w:i/>
          <w:spacing w:val="24"/>
          <w:sz w:val="16"/>
          <w:szCs w:val="20"/>
        </w:rPr>
        <w:t xml:space="preserve"> </w:t>
      </w:r>
      <w:r w:rsidR="00F83E61" w:rsidRPr="00722F12">
        <w:rPr>
          <w:rFonts w:ascii="Verdana" w:hAnsi="Verdana"/>
          <w:i/>
          <w:sz w:val="16"/>
          <w:szCs w:val="20"/>
        </w:rPr>
        <w:t>matière</w:t>
      </w:r>
      <w:r w:rsidR="00F83E61" w:rsidRPr="00722F12">
        <w:rPr>
          <w:rFonts w:ascii="Verdana" w:hAnsi="Verdana"/>
          <w:i/>
          <w:spacing w:val="24"/>
          <w:sz w:val="16"/>
          <w:szCs w:val="20"/>
        </w:rPr>
        <w:t xml:space="preserve"> </w:t>
      </w:r>
      <w:r w:rsidR="00F83E61" w:rsidRPr="00722F12">
        <w:rPr>
          <w:rFonts w:ascii="Verdana" w:hAnsi="Verdana"/>
          <w:i/>
          <w:spacing w:val="-2"/>
          <w:sz w:val="16"/>
          <w:szCs w:val="20"/>
        </w:rPr>
        <w:t>plastique.</w:t>
      </w:r>
    </w:p>
    <w:p w14:paraId="524C4252" w14:textId="77777777" w:rsidR="00F83E61" w:rsidRPr="00722F12" w:rsidRDefault="00F83E61" w:rsidP="00722F12">
      <w:pPr>
        <w:pStyle w:val="Paragraphedeliste"/>
        <w:widowControl w:val="0"/>
        <w:numPr>
          <w:ilvl w:val="0"/>
          <w:numId w:val="24"/>
        </w:numPr>
        <w:autoSpaceDE w:val="0"/>
        <w:autoSpaceDN w:val="0"/>
        <w:spacing w:after="0" w:line="240" w:lineRule="auto"/>
        <w:ind w:left="567" w:right="-284" w:hanging="425"/>
        <w:contextualSpacing w:val="0"/>
        <w:rPr>
          <w:rFonts w:ascii="Verdana" w:hAnsi="Verdana"/>
          <w:i/>
          <w:sz w:val="16"/>
          <w:szCs w:val="20"/>
        </w:rPr>
      </w:pPr>
      <w:r w:rsidRPr="00722F12">
        <w:rPr>
          <w:rFonts w:ascii="Verdana" w:hAnsi="Verdana"/>
          <w:i/>
          <w:sz w:val="16"/>
          <w:szCs w:val="20"/>
        </w:rPr>
        <w:t>Caisses</w:t>
      </w:r>
      <w:r w:rsidRPr="00722F12">
        <w:rPr>
          <w:rFonts w:ascii="Verdana" w:hAnsi="Verdana"/>
          <w:i/>
          <w:spacing w:val="30"/>
          <w:sz w:val="16"/>
          <w:szCs w:val="20"/>
        </w:rPr>
        <w:t xml:space="preserve"> </w:t>
      </w:r>
      <w:r w:rsidRPr="00722F12">
        <w:rPr>
          <w:rFonts w:ascii="Verdana" w:hAnsi="Verdana"/>
          <w:i/>
          <w:sz w:val="16"/>
          <w:szCs w:val="20"/>
        </w:rPr>
        <w:t>aujourd’hui</w:t>
      </w:r>
      <w:r w:rsidRPr="00722F12">
        <w:rPr>
          <w:rFonts w:ascii="Verdana" w:hAnsi="Verdana"/>
          <w:i/>
          <w:spacing w:val="33"/>
          <w:sz w:val="16"/>
          <w:szCs w:val="20"/>
        </w:rPr>
        <w:t xml:space="preserve"> </w:t>
      </w:r>
      <w:r w:rsidRPr="00722F12">
        <w:rPr>
          <w:rFonts w:ascii="Verdana" w:hAnsi="Verdana"/>
          <w:i/>
          <w:sz w:val="16"/>
          <w:szCs w:val="20"/>
        </w:rPr>
        <w:t>très</w:t>
      </w:r>
      <w:r w:rsidRPr="00722F12">
        <w:rPr>
          <w:rFonts w:ascii="Verdana" w:hAnsi="Verdana"/>
          <w:i/>
          <w:spacing w:val="35"/>
          <w:sz w:val="16"/>
          <w:szCs w:val="20"/>
        </w:rPr>
        <w:t xml:space="preserve"> </w:t>
      </w:r>
      <w:r w:rsidRPr="00722F12">
        <w:rPr>
          <w:rFonts w:ascii="Verdana" w:hAnsi="Verdana"/>
          <w:i/>
          <w:sz w:val="16"/>
          <w:szCs w:val="20"/>
        </w:rPr>
        <w:t>majoritairement</w:t>
      </w:r>
      <w:r w:rsidRPr="00722F12">
        <w:rPr>
          <w:rFonts w:ascii="Verdana" w:hAnsi="Verdana"/>
          <w:i/>
          <w:spacing w:val="33"/>
          <w:sz w:val="16"/>
          <w:szCs w:val="20"/>
        </w:rPr>
        <w:t xml:space="preserve"> </w:t>
      </w:r>
      <w:r w:rsidRPr="00722F12">
        <w:rPr>
          <w:rFonts w:ascii="Verdana" w:hAnsi="Verdana"/>
          <w:i/>
          <w:sz w:val="16"/>
          <w:szCs w:val="20"/>
        </w:rPr>
        <w:t>fabriquées</w:t>
      </w:r>
      <w:r w:rsidRPr="00722F12">
        <w:rPr>
          <w:rFonts w:ascii="Verdana" w:hAnsi="Verdana"/>
          <w:i/>
          <w:spacing w:val="34"/>
          <w:sz w:val="16"/>
          <w:szCs w:val="20"/>
        </w:rPr>
        <w:t xml:space="preserve"> </w:t>
      </w:r>
      <w:r w:rsidRPr="00722F12">
        <w:rPr>
          <w:rFonts w:ascii="Verdana" w:hAnsi="Verdana"/>
          <w:i/>
          <w:sz w:val="16"/>
          <w:szCs w:val="20"/>
        </w:rPr>
        <w:t>en</w:t>
      </w:r>
      <w:r w:rsidRPr="00722F12">
        <w:rPr>
          <w:rFonts w:ascii="Verdana" w:hAnsi="Verdana"/>
          <w:i/>
          <w:spacing w:val="29"/>
          <w:sz w:val="16"/>
          <w:szCs w:val="20"/>
        </w:rPr>
        <w:t xml:space="preserve"> </w:t>
      </w:r>
      <w:r w:rsidRPr="00722F12">
        <w:rPr>
          <w:rFonts w:ascii="Verdana" w:hAnsi="Verdana"/>
          <w:i/>
          <w:sz w:val="16"/>
          <w:szCs w:val="20"/>
        </w:rPr>
        <w:t>papier-carton,</w:t>
      </w:r>
      <w:r w:rsidRPr="00722F12">
        <w:rPr>
          <w:rFonts w:ascii="Verdana" w:hAnsi="Verdana"/>
          <w:i/>
          <w:spacing w:val="30"/>
          <w:sz w:val="16"/>
          <w:szCs w:val="20"/>
        </w:rPr>
        <w:t xml:space="preserve"> </w:t>
      </w:r>
      <w:r w:rsidRPr="00722F12">
        <w:rPr>
          <w:rFonts w:ascii="Verdana" w:hAnsi="Verdana"/>
          <w:i/>
          <w:sz w:val="16"/>
          <w:szCs w:val="20"/>
        </w:rPr>
        <w:t>dites</w:t>
      </w:r>
      <w:r w:rsidRPr="00722F12">
        <w:rPr>
          <w:rFonts w:ascii="Verdana" w:hAnsi="Verdana"/>
          <w:i/>
          <w:spacing w:val="30"/>
          <w:sz w:val="16"/>
          <w:szCs w:val="20"/>
        </w:rPr>
        <w:t xml:space="preserve"> </w:t>
      </w:r>
      <w:r w:rsidRPr="00722F12">
        <w:rPr>
          <w:rFonts w:ascii="Verdana" w:hAnsi="Verdana"/>
          <w:i/>
          <w:sz w:val="16"/>
          <w:szCs w:val="20"/>
        </w:rPr>
        <w:t>«</w:t>
      </w:r>
      <w:r w:rsidRPr="00722F12">
        <w:rPr>
          <w:rFonts w:ascii="Verdana" w:hAnsi="Verdana"/>
          <w:i/>
          <w:spacing w:val="37"/>
          <w:sz w:val="16"/>
          <w:szCs w:val="20"/>
        </w:rPr>
        <w:t xml:space="preserve"> </w:t>
      </w:r>
      <w:r w:rsidRPr="00722F12">
        <w:rPr>
          <w:rFonts w:ascii="Verdana" w:hAnsi="Verdana"/>
          <w:i/>
          <w:sz w:val="16"/>
          <w:szCs w:val="20"/>
        </w:rPr>
        <w:t>cartons</w:t>
      </w:r>
      <w:r w:rsidRPr="00722F12">
        <w:rPr>
          <w:rFonts w:ascii="Verdana" w:hAnsi="Verdana"/>
          <w:i/>
          <w:spacing w:val="35"/>
          <w:sz w:val="16"/>
          <w:szCs w:val="20"/>
        </w:rPr>
        <w:t xml:space="preserve"> </w:t>
      </w:r>
      <w:r w:rsidRPr="00722F12">
        <w:rPr>
          <w:rFonts w:ascii="Verdana" w:hAnsi="Verdana"/>
          <w:i/>
          <w:spacing w:val="-5"/>
          <w:sz w:val="16"/>
          <w:szCs w:val="20"/>
        </w:rPr>
        <w:t>».</w:t>
      </w:r>
    </w:p>
    <w:p w14:paraId="52991FCD" w14:textId="77777777" w:rsidR="00F83E61" w:rsidRPr="00722F12" w:rsidRDefault="00F83E61" w:rsidP="00722F12">
      <w:pPr>
        <w:pStyle w:val="Paragraphedeliste"/>
        <w:widowControl w:val="0"/>
        <w:numPr>
          <w:ilvl w:val="0"/>
          <w:numId w:val="24"/>
        </w:numPr>
        <w:tabs>
          <w:tab w:val="left" w:pos="1139"/>
        </w:tabs>
        <w:autoSpaceDE w:val="0"/>
        <w:autoSpaceDN w:val="0"/>
        <w:spacing w:after="0" w:line="240" w:lineRule="auto"/>
        <w:ind w:left="567" w:right="-284" w:hanging="425"/>
        <w:contextualSpacing w:val="0"/>
        <w:rPr>
          <w:rFonts w:ascii="Verdana" w:hAnsi="Verdana"/>
          <w:i/>
          <w:sz w:val="16"/>
          <w:szCs w:val="20"/>
        </w:rPr>
      </w:pPr>
      <w:r w:rsidRPr="00722F12">
        <w:rPr>
          <w:rFonts w:ascii="Verdana" w:hAnsi="Verdana"/>
          <w:i/>
          <w:sz w:val="16"/>
          <w:szCs w:val="20"/>
        </w:rPr>
        <w:t>Rassemble</w:t>
      </w:r>
      <w:r w:rsidRPr="00722F12">
        <w:rPr>
          <w:rFonts w:ascii="Verdana" w:hAnsi="Verdana"/>
          <w:i/>
          <w:spacing w:val="23"/>
          <w:sz w:val="16"/>
          <w:szCs w:val="20"/>
        </w:rPr>
        <w:t xml:space="preserve"> </w:t>
      </w:r>
      <w:r w:rsidRPr="00722F12">
        <w:rPr>
          <w:rFonts w:ascii="Verdana" w:hAnsi="Verdana"/>
          <w:i/>
          <w:sz w:val="16"/>
          <w:szCs w:val="20"/>
        </w:rPr>
        <w:t>les</w:t>
      </w:r>
      <w:r w:rsidRPr="00722F12">
        <w:rPr>
          <w:rFonts w:ascii="Verdana" w:hAnsi="Verdana"/>
          <w:i/>
          <w:spacing w:val="23"/>
          <w:sz w:val="16"/>
          <w:szCs w:val="20"/>
        </w:rPr>
        <w:t xml:space="preserve"> </w:t>
      </w:r>
      <w:r w:rsidRPr="00722F12">
        <w:rPr>
          <w:rFonts w:ascii="Verdana" w:hAnsi="Verdana"/>
          <w:i/>
          <w:sz w:val="16"/>
          <w:szCs w:val="20"/>
        </w:rPr>
        <w:t>anciennes</w:t>
      </w:r>
      <w:r w:rsidRPr="00722F12">
        <w:rPr>
          <w:rFonts w:ascii="Verdana" w:hAnsi="Verdana"/>
          <w:i/>
          <w:spacing w:val="24"/>
          <w:sz w:val="16"/>
          <w:szCs w:val="20"/>
        </w:rPr>
        <w:t xml:space="preserve"> </w:t>
      </w:r>
      <w:r w:rsidRPr="00722F12">
        <w:rPr>
          <w:rFonts w:ascii="Verdana" w:hAnsi="Verdana"/>
          <w:i/>
          <w:sz w:val="16"/>
          <w:szCs w:val="20"/>
        </w:rPr>
        <w:t>dénominations</w:t>
      </w:r>
      <w:r w:rsidRPr="00722F12">
        <w:rPr>
          <w:rFonts w:ascii="Verdana" w:hAnsi="Verdana"/>
          <w:i/>
          <w:spacing w:val="20"/>
          <w:sz w:val="16"/>
          <w:szCs w:val="20"/>
        </w:rPr>
        <w:t xml:space="preserve"> </w:t>
      </w:r>
      <w:r w:rsidRPr="00722F12">
        <w:rPr>
          <w:rFonts w:ascii="Verdana" w:hAnsi="Verdana"/>
          <w:i/>
          <w:sz w:val="16"/>
          <w:szCs w:val="20"/>
        </w:rPr>
        <w:t>désormais</w:t>
      </w:r>
      <w:r w:rsidRPr="00722F12">
        <w:rPr>
          <w:rFonts w:ascii="Verdana" w:hAnsi="Verdana"/>
          <w:i/>
          <w:spacing w:val="23"/>
          <w:sz w:val="16"/>
          <w:szCs w:val="20"/>
        </w:rPr>
        <w:t xml:space="preserve"> </w:t>
      </w:r>
      <w:r w:rsidRPr="00722F12">
        <w:rPr>
          <w:rFonts w:ascii="Verdana" w:hAnsi="Verdana"/>
          <w:i/>
          <w:sz w:val="16"/>
          <w:szCs w:val="20"/>
        </w:rPr>
        <w:t>caduques</w:t>
      </w:r>
      <w:r w:rsidRPr="00722F12">
        <w:rPr>
          <w:rFonts w:ascii="Verdana" w:hAnsi="Verdana"/>
          <w:i/>
          <w:spacing w:val="30"/>
          <w:sz w:val="16"/>
          <w:szCs w:val="20"/>
        </w:rPr>
        <w:t xml:space="preserve"> </w:t>
      </w:r>
      <w:r w:rsidRPr="00722F12">
        <w:rPr>
          <w:rFonts w:ascii="Verdana" w:hAnsi="Verdana"/>
          <w:i/>
          <w:sz w:val="16"/>
          <w:szCs w:val="20"/>
        </w:rPr>
        <w:t>:</w:t>
      </w:r>
      <w:r w:rsidRPr="00722F12">
        <w:rPr>
          <w:rFonts w:ascii="Verdana" w:hAnsi="Verdana"/>
          <w:i/>
          <w:spacing w:val="19"/>
          <w:sz w:val="16"/>
          <w:szCs w:val="20"/>
        </w:rPr>
        <w:t xml:space="preserve"> </w:t>
      </w:r>
      <w:r w:rsidRPr="00722F12">
        <w:rPr>
          <w:rFonts w:ascii="Verdana" w:hAnsi="Verdana"/>
          <w:i/>
          <w:sz w:val="16"/>
          <w:szCs w:val="20"/>
        </w:rPr>
        <w:t>boîtes,</w:t>
      </w:r>
      <w:r w:rsidRPr="00722F12">
        <w:rPr>
          <w:rFonts w:ascii="Verdana" w:hAnsi="Verdana"/>
          <w:i/>
          <w:spacing w:val="22"/>
          <w:sz w:val="16"/>
          <w:szCs w:val="20"/>
        </w:rPr>
        <w:t xml:space="preserve"> </w:t>
      </w:r>
      <w:proofErr w:type="spellStart"/>
      <w:r w:rsidRPr="00722F12">
        <w:rPr>
          <w:rFonts w:ascii="Verdana" w:hAnsi="Verdana"/>
          <w:i/>
          <w:sz w:val="16"/>
          <w:szCs w:val="20"/>
        </w:rPr>
        <w:t>minicollecteurs</w:t>
      </w:r>
      <w:proofErr w:type="spellEnd"/>
      <w:r w:rsidRPr="00722F12">
        <w:rPr>
          <w:rFonts w:ascii="Verdana" w:hAnsi="Verdana"/>
          <w:i/>
          <w:sz w:val="16"/>
          <w:szCs w:val="20"/>
        </w:rPr>
        <w:t>,</w:t>
      </w:r>
      <w:r w:rsidRPr="00722F12">
        <w:rPr>
          <w:rFonts w:ascii="Verdana" w:hAnsi="Verdana"/>
          <w:i/>
          <w:spacing w:val="21"/>
          <w:sz w:val="16"/>
          <w:szCs w:val="20"/>
        </w:rPr>
        <w:t xml:space="preserve"> </w:t>
      </w:r>
      <w:r w:rsidRPr="00722F12">
        <w:rPr>
          <w:rFonts w:ascii="Verdana" w:hAnsi="Verdana"/>
          <w:i/>
          <w:sz w:val="16"/>
          <w:szCs w:val="20"/>
        </w:rPr>
        <w:t>fûts,</w:t>
      </w:r>
      <w:r w:rsidRPr="00722F12">
        <w:rPr>
          <w:rFonts w:ascii="Verdana" w:hAnsi="Verdana"/>
          <w:i/>
          <w:spacing w:val="22"/>
          <w:sz w:val="16"/>
          <w:szCs w:val="20"/>
        </w:rPr>
        <w:t xml:space="preserve"> </w:t>
      </w:r>
      <w:r w:rsidRPr="00722F12">
        <w:rPr>
          <w:rFonts w:ascii="Verdana" w:hAnsi="Verdana"/>
          <w:i/>
          <w:spacing w:val="-10"/>
          <w:sz w:val="16"/>
          <w:szCs w:val="20"/>
        </w:rPr>
        <w:t>…</w:t>
      </w:r>
    </w:p>
    <w:p w14:paraId="5765D769" w14:textId="77777777" w:rsidR="00F83E61" w:rsidRPr="00722F12" w:rsidRDefault="00F83E61" w:rsidP="00722F12">
      <w:pPr>
        <w:pStyle w:val="Paragraphedeliste"/>
        <w:widowControl w:val="0"/>
        <w:numPr>
          <w:ilvl w:val="0"/>
          <w:numId w:val="24"/>
        </w:numPr>
        <w:tabs>
          <w:tab w:val="left" w:pos="1138"/>
          <w:tab w:val="left" w:pos="1140"/>
        </w:tabs>
        <w:autoSpaceDE w:val="0"/>
        <w:autoSpaceDN w:val="0"/>
        <w:spacing w:after="0" w:line="240" w:lineRule="auto"/>
        <w:ind w:left="567" w:right="-284" w:hanging="425"/>
        <w:contextualSpacing w:val="0"/>
        <w:jc w:val="both"/>
        <w:rPr>
          <w:rFonts w:ascii="Verdana" w:hAnsi="Verdana"/>
          <w:i/>
          <w:sz w:val="16"/>
          <w:szCs w:val="20"/>
        </w:rPr>
      </w:pPr>
      <w:r w:rsidRPr="00722F12">
        <w:rPr>
          <w:rFonts w:ascii="Verdana" w:hAnsi="Verdana"/>
          <w:i/>
          <w:w w:val="105"/>
          <w:sz w:val="16"/>
          <w:szCs w:val="20"/>
        </w:rPr>
        <w:t>Boîte</w:t>
      </w:r>
      <w:r w:rsidRPr="00722F12">
        <w:rPr>
          <w:rFonts w:ascii="Verdana" w:hAnsi="Verdana"/>
          <w:i/>
          <w:spacing w:val="-4"/>
          <w:w w:val="105"/>
          <w:sz w:val="16"/>
          <w:szCs w:val="20"/>
        </w:rPr>
        <w:t xml:space="preserve"> </w:t>
      </w:r>
      <w:r w:rsidRPr="00722F12">
        <w:rPr>
          <w:rFonts w:ascii="Verdana" w:hAnsi="Verdana"/>
          <w:i/>
          <w:w w:val="105"/>
          <w:sz w:val="16"/>
          <w:szCs w:val="20"/>
        </w:rPr>
        <w:t>à aiguilles : terme usuel caduc désignant un emballage à usage unique pour des déchets perforants-piquants-coupants, qui a un volume de remplissage inférieur ou égal à 10 L.</w:t>
      </w:r>
    </w:p>
    <w:p w14:paraId="7905AC1C" w14:textId="7558ACD8" w:rsidR="00F83E61" w:rsidRPr="00722F12" w:rsidRDefault="00195680" w:rsidP="00722F12">
      <w:pPr>
        <w:pStyle w:val="Paragraphedeliste"/>
        <w:widowControl w:val="0"/>
        <w:numPr>
          <w:ilvl w:val="0"/>
          <w:numId w:val="24"/>
        </w:numPr>
        <w:tabs>
          <w:tab w:val="left" w:pos="1138"/>
          <w:tab w:val="left" w:pos="1140"/>
        </w:tabs>
        <w:autoSpaceDE w:val="0"/>
        <w:autoSpaceDN w:val="0"/>
        <w:spacing w:after="0" w:line="240" w:lineRule="auto"/>
        <w:ind w:left="567" w:right="-284" w:hanging="425"/>
        <w:contextualSpacing w:val="0"/>
        <w:jc w:val="both"/>
        <w:rPr>
          <w:rFonts w:ascii="Verdana" w:hAnsi="Verdana"/>
          <w:i/>
          <w:sz w:val="16"/>
          <w:szCs w:val="20"/>
        </w:rPr>
      </w:pPr>
      <w:r>
        <w:rPr>
          <w:rFonts w:ascii="Verdana" w:hAnsi="Verdana"/>
          <w:i/>
          <w:w w:val="110"/>
          <w:sz w:val="16"/>
          <w:szCs w:val="20"/>
        </w:rPr>
        <w:t>Emballage à déchets perforants/c</w:t>
      </w:r>
      <w:r w:rsidR="00F83E61" w:rsidRPr="00722F12">
        <w:rPr>
          <w:rFonts w:ascii="Verdana" w:hAnsi="Verdana"/>
          <w:i/>
          <w:w w:val="110"/>
          <w:sz w:val="16"/>
          <w:szCs w:val="20"/>
        </w:rPr>
        <w:t>ollecteur de poche</w:t>
      </w:r>
      <w:r w:rsidR="00F83E61" w:rsidRPr="00722F12">
        <w:rPr>
          <w:rFonts w:ascii="Verdana" w:hAnsi="Verdana"/>
          <w:i/>
          <w:spacing w:val="-12"/>
          <w:w w:val="110"/>
          <w:sz w:val="16"/>
          <w:szCs w:val="20"/>
        </w:rPr>
        <w:t xml:space="preserve"> </w:t>
      </w:r>
      <w:r w:rsidR="00F83E61" w:rsidRPr="00722F12">
        <w:rPr>
          <w:rFonts w:ascii="Verdana" w:hAnsi="Verdana"/>
          <w:i/>
          <w:w w:val="110"/>
          <w:sz w:val="16"/>
          <w:szCs w:val="20"/>
        </w:rPr>
        <w:t>: terme normalisé désignant un conteneur pour objets piquants ou coupants</w:t>
      </w:r>
      <w:r w:rsidR="00F83E61" w:rsidRPr="00722F12">
        <w:rPr>
          <w:rFonts w:ascii="Verdana" w:hAnsi="Verdana"/>
          <w:i/>
          <w:spacing w:val="-13"/>
          <w:w w:val="110"/>
          <w:sz w:val="16"/>
          <w:szCs w:val="20"/>
        </w:rPr>
        <w:t xml:space="preserve"> </w:t>
      </w:r>
      <w:r w:rsidR="00F83E61" w:rsidRPr="00722F12">
        <w:rPr>
          <w:rFonts w:ascii="Verdana" w:hAnsi="Verdana"/>
          <w:i/>
          <w:w w:val="110"/>
          <w:sz w:val="16"/>
          <w:szCs w:val="20"/>
        </w:rPr>
        <w:t>dont</w:t>
      </w:r>
      <w:r w:rsidR="00F83E61" w:rsidRPr="00722F12">
        <w:rPr>
          <w:rFonts w:ascii="Verdana" w:hAnsi="Verdana"/>
          <w:i/>
          <w:spacing w:val="-12"/>
          <w:w w:val="110"/>
          <w:sz w:val="16"/>
          <w:szCs w:val="20"/>
        </w:rPr>
        <w:t xml:space="preserve"> </w:t>
      </w:r>
      <w:r w:rsidR="00F83E61" w:rsidRPr="00722F12">
        <w:rPr>
          <w:rFonts w:ascii="Verdana" w:hAnsi="Verdana"/>
          <w:i/>
          <w:w w:val="110"/>
          <w:sz w:val="16"/>
          <w:szCs w:val="20"/>
        </w:rPr>
        <w:t>le</w:t>
      </w:r>
      <w:r w:rsidR="00F83E61" w:rsidRPr="00722F12">
        <w:rPr>
          <w:rFonts w:ascii="Verdana" w:hAnsi="Verdana"/>
          <w:i/>
          <w:spacing w:val="-12"/>
          <w:w w:val="110"/>
          <w:sz w:val="16"/>
          <w:szCs w:val="20"/>
        </w:rPr>
        <w:t xml:space="preserve"> </w:t>
      </w:r>
      <w:r w:rsidR="00F83E61" w:rsidRPr="00722F12">
        <w:rPr>
          <w:rFonts w:ascii="Verdana" w:hAnsi="Verdana"/>
          <w:i/>
          <w:w w:val="110"/>
          <w:sz w:val="16"/>
          <w:szCs w:val="20"/>
        </w:rPr>
        <w:t>volume</w:t>
      </w:r>
      <w:r w:rsidR="00F83E61" w:rsidRPr="00722F12">
        <w:rPr>
          <w:rFonts w:ascii="Verdana" w:hAnsi="Verdana"/>
          <w:i/>
          <w:spacing w:val="-12"/>
          <w:w w:val="110"/>
          <w:sz w:val="16"/>
          <w:szCs w:val="20"/>
        </w:rPr>
        <w:t xml:space="preserve"> </w:t>
      </w:r>
      <w:r w:rsidR="00F83E61" w:rsidRPr="00722F12">
        <w:rPr>
          <w:rFonts w:ascii="Verdana" w:hAnsi="Verdana"/>
          <w:i/>
          <w:w w:val="110"/>
          <w:sz w:val="16"/>
          <w:szCs w:val="20"/>
        </w:rPr>
        <w:t>de</w:t>
      </w:r>
      <w:r w:rsidR="00F83E61" w:rsidRPr="00722F12">
        <w:rPr>
          <w:rFonts w:ascii="Verdana" w:hAnsi="Verdana"/>
          <w:i/>
          <w:spacing w:val="-13"/>
          <w:w w:val="110"/>
          <w:sz w:val="16"/>
          <w:szCs w:val="20"/>
        </w:rPr>
        <w:t xml:space="preserve"> </w:t>
      </w:r>
      <w:r w:rsidR="00F83E61" w:rsidRPr="00722F12">
        <w:rPr>
          <w:rFonts w:ascii="Verdana" w:hAnsi="Verdana"/>
          <w:i/>
          <w:w w:val="110"/>
          <w:sz w:val="16"/>
          <w:szCs w:val="20"/>
        </w:rPr>
        <w:t>remplissage</w:t>
      </w:r>
      <w:r w:rsidR="00F83E61" w:rsidRPr="00722F12">
        <w:rPr>
          <w:rFonts w:ascii="Verdana" w:hAnsi="Verdana"/>
          <w:i/>
          <w:spacing w:val="-12"/>
          <w:w w:val="110"/>
          <w:sz w:val="16"/>
          <w:szCs w:val="20"/>
        </w:rPr>
        <w:t xml:space="preserve"> </w:t>
      </w:r>
      <w:r w:rsidR="00F83E61" w:rsidRPr="00722F12">
        <w:rPr>
          <w:rFonts w:ascii="Verdana" w:hAnsi="Verdana"/>
          <w:i/>
          <w:w w:val="110"/>
          <w:sz w:val="16"/>
          <w:szCs w:val="20"/>
        </w:rPr>
        <w:t>est</w:t>
      </w:r>
      <w:r w:rsidR="00F83E61" w:rsidRPr="00722F12">
        <w:rPr>
          <w:rFonts w:ascii="Verdana" w:hAnsi="Verdana"/>
          <w:i/>
          <w:spacing w:val="-12"/>
          <w:w w:val="110"/>
          <w:sz w:val="16"/>
          <w:szCs w:val="20"/>
        </w:rPr>
        <w:t xml:space="preserve"> </w:t>
      </w:r>
      <w:r w:rsidR="00F83E61" w:rsidRPr="00722F12">
        <w:rPr>
          <w:rFonts w:ascii="Verdana" w:hAnsi="Verdana"/>
          <w:i/>
          <w:w w:val="110"/>
          <w:sz w:val="16"/>
          <w:szCs w:val="20"/>
        </w:rPr>
        <w:t>inférieur</w:t>
      </w:r>
      <w:r w:rsidR="00F83E61" w:rsidRPr="00722F12">
        <w:rPr>
          <w:rFonts w:ascii="Verdana" w:hAnsi="Verdana"/>
          <w:i/>
          <w:spacing w:val="-12"/>
          <w:w w:val="110"/>
          <w:sz w:val="16"/>
          <w:szCs w:val="20"/>
        </w:rPr>
        <w:t xml:space="preserve"> </w:t>
      </w:r>
      <w:r w:rsidR="00F83E61" w:rsidRPr="00722F12">
        <w:rPr>
          <w:rFonts w:ascii="Verdana" w:hAnsi="Verdana"/>
          <w:i/>
          <w:w w:val="110"/>
          <w:sz w:val="16"/>
          <w:szCs w:val="20"/>
        </w:rPr>
        <w:t>ou</w:t>
      </w:r>
      <w:r w:rsidR="00F83E61" w:rsidRPr="00722F12">
        <w:rPr>
          <w:rFonts w:ascii="Verdana" w:hAnsi="Verdana"/>
          <w:i/>
          <w:spacing w:val="-13"/>
          <w:w w:val="110"/>
          <w:sz w:val="16"/>
          <w:szCs w:val="20"/>
        </w:rPr>
        <w:t xml:space="preserve"> </w:t>
      </w:r>
      <w:r w:rsidR="00F83E61" w:rsidRPr="00722F12">
        <w:rPr>
          <w:rFonts w:ascii="Verdana" w:hAnsi="Verdana"/>
          <w:i/>
          <w:w w:val="110"/>
          <w:sz w:val="16"/>
          <w:szCs w:val="20"/>
        </w:rPr>
        <w:t>égal</w:t>
      </w:r>
      <w:r w:rsidR="00F83E61" w:rsidRPr="00722F12">
        <w:rPr>
          <w:rFonts w:ascii="Verdana" w:hAnsi="Verdana"/>
          <w:i/>
          <w:spacing w:val="-12"/>
          <w:w w:val="110"/>
          <w:sz w:val="16"/>
          <w:szCs w:val="20"/>
        </w:rPr>
        <w:t xml:space="preserve"> </w:t>
      </w:r>
      <w:r w:rsidR="00F83E61" w:rsidRPr="00722F12">
        <w:rPr>
          <w:rFonts w:ascii="Verdana" w:hAnsi="Verdana"/>
          <w:i/>
          <w:w w:val="110"/>
          <w:sz w:val="16"/>
          <w:szCs w:val="20"/>
        </w:rPr>
        <w:t>à</w:t>
      </w:r>
      <w:r w:rsidR="00F83E61" w:rsidRPr="00722F12">
        <w:rPr>
          <w:rFonts w:ascii="Verdana" w:hAnsi="Verdana"/>
          <w:i/>
          <w:spacing w:val="-12"/>
          <w:w w:val="110"/>
          <w:sz w:val="16"/>
          <w:szCs w:val="20"/>
        </w:rPr>
        <w:t xml:space="preserve"> </w:t>
      </w:r>
      <w:r w:rsidR="00F83E61" w:rsidRPr="00722F12">
        <w:rPr>
          <w:rFonts w:ascii="Verdana" w:hAnsi="Verdana"/>
          <w:b/>
          <w:i/>
          <w:w w:val="110"/>
          <w:sz w:val="16"/>
          <w:szCs w:val="20"/>
        </w:rPr>
        <w:t>0,6</w:t>
      </w:r>
      <w:r w:rsidR="00F83E61" w:rsidRPr="00722F12">
        <w:rPr>
          <w:rFonts w:ascii="Verdana" w:hAnsi="Verdana"/>
          <w:b/>
          <w:i/>
          <w:spacing w:val="-12"/>
          <w:w w:val="110"/>
          <w:sz w:val="16"/>
          <w:szCs w:val="20"/>
        </w:rPr>
        <w:t xml:space="preserve"> </w:t>
      </w:r>
      <w:r w:rsidR="00F83E61" w:rsidRPr="00722F12">
        <w:rPr>
          <w:rFonts w:ascii="Verdana" w:hAnsi="Verdana"/>
          <w:b/>
          <w:i/>
          <w:w w:val="110"/>
          <w:sz w:val="16"/>
          <w:szCs w:val="20"/>
        </w:rPr>
        <w:t>L</w:t>
      </w:r>
      <w:r w:rsidR="00F83E61" w:rsidRPr="00722F12">
        <w:rPr>
          <w:rFonts w:ascii="Verdana" w:hAnsi="Verdana"/>
          <w:i/>
          <w:spacing w:val="-12"/>
          <w:w w:val="110"/>
          <w:sz w:val="16"/>
          <w:szCs w:val="20"/>
        </w:rPr>
        <w:t xml:space="preserve"> </w:t>
      </w:r>
      <w:r w:rsidR="00F83E61" w:rsidRPr="00722F12">
        <w:rPr>
          <w:rFonts w:ascii="Verdana" w:hAnsi="Verdana"/>
          <w:i/>
          <w:w w:val="110"/>
          <w:sz w:val="16"/>
          <w:szCs w:val="20"/>
        </w:rPr>
        <w:t>(autre</w:t>
      </w:r>
      <w:r w:rsidR="00F83E61" w:rsidRPr="00722F12">
        <w:rPr>
          <w:rFonts w:ascii="Verdana" w:hAnsi="Verdana"/>
          <w:i/>
          <w:spacing w:val="-13"/>
          <w:w w:val="110"/>
          <w:sz w:val="16"/>
          <w:szCs w:val="20"/>
        </w:rPr>
        <w:t xml:space="preserve"> </w:t>
      </w:r>
      <w:r w:rsidR="00F83E61" w:rsidRPr="00722F12">
        <w:rPr>
          <w:rFonts w:ascii="Verdana" w:hAnsi="Verdana"/>
          <w:i/>
          <w:w w:val="110"/>
          <w:sz w:val="16"/>
          <w:szCs w:val="20"/>
        </w:rPr>
        <w:t>dénomination</w:t>
      </w:r>
      <w:r w:rsidR="00F83E61" w:rsidRPr="00722F12">
        <w:rPr>
          <w:rFonts w:ascii="Verdana" w:hAnsi="Verdana"/>
          <w:i/>
          <w:spacing w:val="-12"/>
          <w:w w:val="110"/>
          <w:sz w:val="16"/>
          <w:szCs w:val="20"/>
        </w:rPr>
        <w:t xml:space="preserve"> </w:t>
      </w:r>
      <w:r w:rsidR="00F83E61" w:rsidRPr="00722F12">
        <w:rPr>
          <w:rFonts w:ascii="Verdana" w:hAnsi="Verdana"/>
          <w:i/>
          <w:w w:val="110"/>
          <w:sz w:val="16"/>
          <w:szCs w:val="20"/>
        </w:rPr>
        <w:t>possible</w:t>
      </w:r>
      <w:r w:rsidR="00F83E61" w:rsidRPr="00722F12">
        <w:rPr>
          <w:rFonts w:ascii="Verdana" w:hAnsi="Verdana"/>
          <w:i/>
          <w:spacing w:val="-12"/>
          <w:w w:val="110"/>
          <w:sz w:val="16"/>
          <w:szCs w:val="20"/>
        </w:rPr>
        <w:t xml:space="preserve"> </w:t>
      </w:r>
      <w:r w:rsidR="00F83E61" w:rsidRPr="00722F12">
        <w:rPr>
          <w:rFonts w:ascii="Verdana" w:hAnsi="Verdana"/>
          <w:i/>
          <w:w w:val="110"/>
          <w:sz w:val="16"/>
          <w:szCs w:val="20"/>
        </w:rPr>
        <w:t>:</w:t>
      </w:r>
      <w:r w:rsidR="00F83E61" w:rsidRPr="00722F12">
        <w:rPr>
          <w:rFonts w:ascii="Verdana" w:hAnsi="Verdana"/>
          <w:i/>
          <w:spacing w:val="-12"/>
          <w:w w:val="110"/>
          <w:sz w:val="16"/>
          <w:szCs w:val="20"/>
        </w:rPr>
        <w:t xml:space="preserve"> </w:t>
      </w:r>
      <w:r w:rsidR="00F83E61" w:rsidRPr="00722F12">
        <w:rPr>
          <w:rFonts w:ascii="Verdana" w:hAnsi="Verdana"/>
          <w:i/>
          <w:w w:val="110"/>
          <w:sz w:val="16"/>
          <w:szCs w:val="20"/>
        </w:rPr>
        <w:t>mini-collecteur).</w:t>
      </w:r>
    </w:p>
    <w:p w14:paraId="69A8AD9F" w14:textId="77777777" w:rsidR="00F83E61" w:rsidRPr="00722F12" w:rsidRDefault="00F83E61" w:rsidP="00722F12">
      <w:pPr>
        <w:pStyle w:val="Paragraphedeliste"/>
        <w:widowControl w:val="0"/>
        <w:numPr>
          <w:ilvl w:val="0"/>
          <w:numId w:val="24"/>
        </w:numPr>
        <w:tabs>
          <w:tab w:val="left" w:pos="1138"/>
          <w:tab w:val="left" w:pos="1140"/>
        </w:tabs>
        <w:autoSpaceDE w:val="0"/>
        <w:autoSpaceDN w:val="0"/>
        <w:spacing w:after="0" w:line="240" w:lineRule="auto"/>
        <w:ind w:left="567" w:right="-284" w:hanging="425"/>
        <w:contextualSpacing w:val="0"/>
        <w:jc w:val="both"/>
        <w:rPr>
          <w:rFonts w:ascii="Verdana" w:hAnsi="Verdana"/>
          <w:i/>
          <w:sz w:val="16"/>
          <w:szCs w:val="20"/>
        </w:rPr>
      </w:pPr>
      <w:r w:rsidRPr="004473FB">
        <w:rPr>
          <w:rFonts w:ascii="Verdana" w:hAnsi="Verdana"/>
          <w:i/>
          <w:w w:val="110"/>
          <w:sz w:val="16"/>
          <w:szCs w:val="20"/>
        </w:rPr>
        <w:t>Emballages de recueil de DASRI liquides à risques infectieux, ayant une capacité nominale de 20 L au maximum ; le terme habituellement utilisé est « jerricans ». L’orifice de remplissage de diamètre limité, n’incite ou ne permet pas d’y introduire des déchets solides</w:t>
      </w:r>
      <w:r w:rsidRPr="00722F12">
        <w:rPr>
          <w:rFonts w:ascii="Verdana" w:hAnsi="Verdana"/>
          <w:i/>
          <w:w w:val="105"/>
          <w:sz w:val="16"/>
          <w:szCs w:val="20"/>
        </w:rPr>
        <w:t>.</w:t>
      </w:r>
    </w:p>
    <w:p w14:paraId="5DBB06C7" w14:textId="77777777" w:rsidR="00CA3B55" w:rsidRPr="00CA3B55" w:rsidRDefault="00F83E61" w:rsidP="00722F12">
      <w:pPr>
        <w:pStyle w:val="Paragraphedeliste"/>
        <w:widowControl w:val="0"/>
        <w:numPr>
          <w:ilvl w:val="0"/>
          <w:numId w:val="24"/>
        </w:numPr>
        <w:tabs>
          <w:tab w:val="left" w:pos="1138"/>
          <w:tab w:val="left" w:pos="1140"/>
        </w:tabs>
        <w:autoSpaceDE w:val="0"/>
        <w:autoSpaceDN w:val="0"/>
        <w:spacing w:after="0" w:line="240" w:lineRule="auto"/>
        <w:ind w:left="567" w:right="-284" w:hanging="425"/>
        <w:contextualSpacing w:val="0"/>
        <w:jc w:val="both"/>
        <w:rPr>
          <w:rFonts w:ascii="Verdana" w:hAnsi="Verdana"/>
          <w:i/>
          <w:sz w:val="16"/>
          <w:szCs w:val="20"/>
        </w:rPr>
      </w:pPr>
      <w:r w:rsidRPr="00722F12">
        <w:rPr>
          <w:rFonts w:ascii="Verdana" w:hAnsi="Verdana"/>
          <w:i/>
          <w:w w:val="105"/>
          <w:sz w:val="16"/>
          <w:szCs w:val="20"/>
        </w:rPr>
        <w:t xml:space="preserve">Par exception, en cas de déchets solides non perforants </w:t>
      </w:r>
      <w:r w:rsidRPr="00722F12">
        <w:rPr>
          <w:rFonts w:ascii="Verdana" w:hAnsi="Verdana"/>
          <w:b/>
          <w:i/>
          <w:w w:val="105"/>
          <w:sz w:val="16"/>
          <w:szCs w:val="20"/>
          <w:u w:val="single"/>
        </w:rPr>
        <w:t>en faible quantité</w:t>
      </w:r>
      <w:r w:rsidRPr="00CA3B55">
        <w:rPr>
          <w:rFonts w:ascii="Verdana" w:hAnsi="Verdana"/>
          <w:b/>
          <w:i/>
          <w:w w:val="105"/>
          <w:sz w:val="16"/>
          <w:szCs w:val="20"/>
        </w:rPr>
        <w:t xml:space="preserve"> (*)</w:t>
      </w:r>
      <w:r w:rsidRPr="00722F12">
        <w:rPr>
          <w:rFonts w:ascii="Verdana" w:hAnsi="Verdana"/>
          <w:i/>
          <w:w w:val="105"/>
          <w:sz w:val="16"/>
          <w:szCs w:val="20"/>
        </w:rPr>
        <w:t xml:space="preserve">, en particulier de </w:t>
      </w:r>
      <w:r w:rsidRPr="00722F12">
        <w:rPr>
          <w:rFonts w:ascii="Verdana" w:hAnsi="Verdana"/>
          <w:b/>
          <w:i/>
          <w:w w:val="105"/>
          <w:sz w:val="16"/>
          <w:szCs w:val="20"/>
          <w:u w:val="single"/>
        </w:rPr>
        <w:t>déchets liquides</w:t>
      </w:r>
      <w:r w:rsidRPr="00722F12">
        <w:rPr>
          <w:rFonts w:ascii="Verdana" w:hAnsi="Verdana"/>
          <w:b/>
          <w:i/>
          <w:w w:val="105"/>
          <w:sz w:val="16"/>
          <w:szCs w:val="20"/>
        </w:rPr>
        <w:t xml:space="preserve"> </w:t>
      </w:r>
      <w:r w:rsidRPr="00722F12">
        <w:rPr>
          <w:rFonts w:ascii="Verdana" w:hAnsi="Verdana"/>
          <w:b/>
          <w:i/>
          <w:w w:val="105"/>
          <w:sz w:val="16"/>
          <w:szCs w:val="20"/>
          <w:u w:val="single"/>
        </w:rPr>
        <w:t>préconditionnés</w:t>
      </w:r>
      <w:r w:rsidRPr="00722F12">
        <w:rPr>
          <w:rFonts w:ascii="Verdana" w:hAnsi="Verdana"/>
          <w:i/>
          <w:w w:val="105"/>
          <w:sz w:val="16"/>
          <w:szCs w:val="20"/>
        </w:rPr>
        <w:t>,</w:t>
      </w:r>
      <w:r w:rsidRPr="00722F12">
        <w:rPr>
          <w:rFonts w:ascii="Verdana" w:hAnsi="Verdana"/>
          <w:i/>
          <w:spacing w:val="-9"/>
          <w:w w:val="105"/>
          <w:sz w:val="16"/>
          <w:szCs w:val="20"/>
        </w:rPr>
        <w:t xml:space="preserve"> </w:t>
      </w:r>
      <w:r w:rsidRPr="00722F12">
        <w:rPr>
          <w:rFonts w:ascii="Verdana" w:hAnsi="Verdana"/>
          <w:i/>
          <w:w w:val="105"/>
          <w:sz w:val="16"/>
          <w:szCs w:val="20"/>
        </w:rPr>
        <w:t>le</w:t>
      </w:r>
      <w:r w:rsidRPr="00722F12">
        <w:rPr>
          <w:rFonts w:ascii="Verdana" w:hAnsi="Verdana"/>
          <w:i/>
          <w:spacing w:val="-8"/>
          <w:w w:val="105"/>
          <w:sz w:val="16"/>
          <w:szCs w:val="20"/>
        </w:rPr>
        <w:t xml:space="preserve"> </w:t>
      </w:r>
      <w:r w:rsidRPr="00722F12">
        <w:rPr>
          <w:rFonts w:ascii="Verdana" w:hAnsi="Verdana"/>
          <w:i/>
          <w:w w:val="105"/>
          <w:sz w:val="16"/>
          <w:szCs w:val="20"/>
        </w:rPr>
        <w:t>guide</w:t>
      </w:r>
      <w:r w:rsidRPr="00722F12">
        <w:rPr>
          <w:rFonts w:ascii="Verdana" w:hAnsi="Verdana"/>
          <w:i/>
          <w:spacing w:val="-8"/>
          <w:w w:val="105"/>
          <w:sz w:val="16"/>
          <w:szCs w:val="20"/>
        </w:rPr>
        <w:t xml:space="preserve"> </w:t>
      </w:r>
      <w:r w:rsidRPr="00722F12">
        <w:rPr>
          <w:rFonts w:ascii="Verdana" w:hAnsi="Verdana"/>
          <w:i/>
          <w:w w:val="105"/>
          <w:sz w:val="16"/>
          <w:szCs w:val="20"/>
        </w:rPr>
        <w:t>ministériel</w:t>
      </w:r>
      <w:r w:rsidRPr="00722F12">
        <w:rPr>
          <w:rFonts w:ascii="Verdana" w:hAnsi="Verdana"/>
          <w:i/>
          <w:spacing w:val="-9"/>
          <w:w w:val="105"/>
          <w:sz w:val="16"/>
          <w:szCs w:val="20"/>
        </w:rPr>
        <w:t xml:space="preserve"> </w:t>
      </w:r>
      <w:r w:rsidRPr="00722F12">
        <w:rPr>
          <w:rFonts w:ascii="Verdana" w:hAnsi="Verdana"/>
          <w:i/>
          <w:w w:val="105"/>
          <w:sz w:val="16"/>
          <w:szCs w:val="20"/>
        </w:rPr>
        <w:t>«</w:t>
      </w:r>
      <w:r w:rsidRPr="00722F12">
        <w:rPr>
          <w:rFonts w:ascii="Verdana" w:hAnsi="Verdana"/>
          <w:i/>
          <w:spacing w:val="-2"/>
          <w:w w:val="105"/>
          <w:sz w:val="16"/>
          <w:szCs w:val="20"/>
        </w:rPr>
        <w:t xml:space="preserve"> </w:t>
      </w:r>
      <w:r w:rsidRPr="00722F12">
        <w:rPr>
          <w:rFonts w:ascii="Verdana" w:hAnsi="Verdana"/>
          <w:i/>
          <w:w w:val="105"/>
          <w:sz w:val="16"/>
          <w:szCs w:val="20"/>
        </w:rPr>
        <w:t>Pour</w:t>
      </w:r>
      <w:r w:rsidRPr="00722F12">
        <w:rPr>
          <w:rFonts w:ascii="Verdana" w:hAnsi="Verdana"/>
          <w:i/>
          <w:spacing w:val="-8"/>
          <w:w w:val="105"/>
          <w:sz w:val="16"/>
          <w:szCs w:val="20"/>
        </w:rPr>
        <w:t xml:space="preserve"> </w:t>
      </w:r>
      <w:r w:rsidRPr="00722F12">
        <w:rPr>
          <w:rFonts w:ascii="Verdana" w:hAnsi="Verdana"/>
          <w:i/>
          <w:w w:val="105"/>
          <w:sz w:val="16"/>
          <w:szCs w:val="20"/>
        </w:rPr>
        <w:t>une</w:t>
      </w:r>
      <w:r w:rsidRPr="00722F12">
        <w:rPr>
          <w:rFonts w:ascii="Verdana" w:hAnsi="Verdana"/>
          <w:i/>
          <w:spacing w:val="-8"/>
          <w:w w:val="105"/>
          <w:sz w:val="16"/>
          <w:szCs w:val="20"/>
        </w:rPr>
        <w:t xml:space="preserve"> </w:t>
      </w:r>
      <w:r w:rsidRPr="00722F12">
        <w:rPr>
          <w:rFonts w:ascii="Verdana" w:hAnsi="Verdana"/>
          <w:i/>
          <w:w w:val="105"/>
          <w:sz w:val="16"/>
          <w:szCs w:val="20"/>
        </w:rPr>
        <w:t>bonne</w:t>
      </w:r>
      <w:r w:rsidRPr="00722F12">
        <w:rPr>
          <w:rFonts w:ascii="Verdana" w:hAnsi="Verdana"/>
          <w:i/>
          <w:spacing w:val="-8"/>
          <w:w w:val="105"/>
          <w:sz w:val="16"/>
          <w:szCs w:val="20"/>
        </w:rPr>
        <w:t xml:space="preserve"> </w:t>
      </w:r>
      <w:r w:rsidRPr="00722F12">
        <w:rPr>
          <w:rFonts w:ascii="Verdana" w:hAnsi="Verdana"/>
          <w:i/>
          <w:w w:val="105"/>
          <w:sz w:val="16"/>
          <w:szCs w:val="20"/>
        </w:rPr>
        <w:t>gestion</w:t>
      </w:r>
      <w:r w:rsidRPr="00722F12">
        <w:rPr>
          <w:rFonts w:ascii="Verdana" w:hAnsi="Verdana"/>
          <w:i/>
          <w:spacing w:val="-9"/>
          <w:w w:val="105"/>
          <w:sz w:val="16"/>
          <w:szCs w:val="20"/>
        </w:rPr>
        <w:t xml:space="preserve"> </w:t>
      </w:r>
      <w:r w:rsidRPr="00722F12">
        <w:rPr>
          <w:rFonts w:ascii="Verdana" w:hAnsi="Verdana"/>
          <w:i/>
          <w:w w:val="105"/>
          <w:sz w:val="16"/>
          <w:szCs w:val="20"/>
        </w:rPr>
        <w:t>des</w:t>
      </w:r>
      <w:r w:rsidRPr="00722F12">
        <w:rPr>
          <w:rFonts w:ascii="Verdana" w:hAnsi="Verdana"/>
          <w:i/>
          <w:spacing w:val="-8"/>
          <w:w w:val="105"/>
          <w:sz w:val="16"/>
          <w:szCs w:val="20"/>
        </w:rPr>
        <w:t xml:space="preserve"> </w:t>
      </w:r>
      <w:r w:rsidRPr="00722F12">
        <w:rPr>
          <w:rFonts w:ascii="Verdana" w:hAnsi="Verdana"/>
          <w:i/>
          <w:w w:val="105"/>
          <w:sz w:val="16"/>
          <w:szCs w:val="20"/>
        </w:rPr>
        <w:t>déchets</w:t>
      </w:r>
      <w:r w:rsidRPr="00722F12">
        <w:rPr>
          <w:rFonts w:ascii="Verdana" w:hAnsi="Verdana"/>
          <w:i/>
          <w:spacing w:val="-8"/>
          <w:w w:val="105"/>
          <w:sz w:val="16"/>
          <w:szCs w:val="20"/>
        </w:rPr>
        <w:t xml:space="preserve"> </w:t>
      </w:r>
      <w:r w:rsidRPr="00722F12">
        <w:rPr>
          <w:rFonts w:ascii="Verdana" w:hAnsi="Verdana"/>
          <w:i/>
          <w:w w:val="105"/>
          <w:sz w:val="16"/>
          <w:szCs w:val="20"/>
        </w:rPr>
        <w:t>produits</w:t>
      </w:r>
      <w:r w:rsidRPr="00722F12">
        <w:rPr>
          <w:rFonts w:ascii="Verdana" w:hAnsi="Verdana"/>
          <w:i/>
          <w:spacing w:val="-8"/>
          <w:w w:val="105"/>
          <w:sz w:val="16"/>
          <w:szCs w:val="20"/>
        </w:rPr>
        <w:t xml:space="preserve"> </w:t>
      </w:r>
      <w:r w:rsidRPr="00722F12">
        <w:rPr>
          <w:rFonts w:ascii="Verdana" w:hAnsi="Verdana"/>
          <w:i/>
          <w:w w:val="105"/>
          <w:sz w:val="16"/>
          <w:szCs w:val="20"/>
        </w:rPr>
        <w:t>par</w:t>
      </w:r>
      <w:r w:rsidRPr="00722F12">
        <w:rPr>
          <w:rFonts w:ascii="Verdana" w:hAnsi="Verdana"/>
          <w:i/>
          <w:spacing w:val="-8"/>
          <w:w w:val="105"/>
          <w:sz w:val="16"/>
          <w:szCs w:val="20"/>
        </w:rPr>
        <w:t xml:space="preserve"> </w:t>
      </w:r>
      <w:r w:rsidRPr="00722F12">
        <w:rPr>
          <w:rFonts w:ascii="Verdana" w:hAnsi="Verdana"/>
          <w:i/>
          <w:w w:val="105"/>
          <w:sz w:val="16"/>
          <w:szCs w:val="20"/>
        </w:rPr>
        <w:t>les</w:t>
      </w:r>
      <w:r w:rsidRPr="00722F12">
        <w:rPr>
          <w:rFonts w:ascii="Verdana" w:hAnsi="Verdana"/>
          <w:i/>
          <w:spacing w:val="-8"/>
          <w:w w:val="105"/>
          <w:sz w:val="16"/>
          <w:szCs w:val="20"/>
        </w:rPr>
        <w:t xml:space="preserve"> </w:t>
      </w:r>
      <w:r w:rsidRPr="00722F12">
        <w:rPr>
          <w:rFonts w:ascii="Verdana" w:hAnsi="Verdana"/>
          <w:i/>
          <w:w w:val="105"/>
          <w:sz w:val="16"/>
          <w:szCs w:val="20"/>
        </w:rPr>
        <w:t>établissements</w:t>
      </w:r>
      <w:r w:rsidRPr="00722F12">
        <w:rPr>
          <w:rFonts w:ascii="Verdana" w:hAnsi="Verdana"/>
          <w:i/>
          <w:spacing w:val="-8"/>
          <w:w w:val="105"/>
          <w:sz w:val="16"/>
          <w:szCs w:val="20"/>
        </w:rPr>
        <w:t xml:space="preserve"> </w:t>
      </w:r>
      <w:r w:rsidRPr="00722F12">
        <w:rPr>
          <w:rFonts w:ascii="Verdana" w:hAnsi="Verdana"/>
          <w:i/>
          <w:w w:val="105"/>
          <w:sz w:val="16"/>
          <w:szCs w:val="20"/>
        </w:rPr>
        <w:t>de</w:t>
      </w:r>
      <w:r w:rsidRPr="00722F12">
        <w:rPr>
          <w:rFonts w:ascii="Verdana" w:hAnsi="Verdana"/>
          <w:i/>
          <w:spacing w:val="-10"/>
          <w:w w:val="105"/>
          <w:sz w:val="16"/>
          <w:szCs w:val="20"/>
        </w:rPr>
        <w:t xml:space="preserve"> </w:t>
      </w:r>
      <w:r w:rsidRPr="00722F12">
        <w:rPr>
          <w:rFonts w:ascii="Verdana" w:hAnsi="Verdana"/>
          <w:i/>
          <w:w w:val="105"/>
          <w:sz w:val="16"/>
          <w:szCs w:val="20"/>
        </w:rPr>
        <w:t>santé</w:t>
      </w:r>
      <w:r w:rsidRPr="00722F12">
        <w:rPr>
          <w:rFonts w:ascii="Verdana" w:hAnsi="Verdana"/>
          <w:i/>
          <w:spacing w:val="-10"/>
          <w:w w:val="105"/>
          <w:sz w:val="16"/>
          <w:szCs w:val="20"/>
        </w:rPr>
        <w:t xml:space="preserve"> </w:t>
      </w:r>
      <w:r w:rsidRPr="00722F12">
        <w:rPr>
          <w:rFonts w:ascii="Verdana" w:hAnsi="Verdana"/>
          <w:i/>
          <w:w w:val="105"/>
          <w:sz w:val="16"/>
          <w:szCs w:val="20"/>
        </w:rPr>
        <w:t>et</w:t>
      </w:r>
      <w:r w:rsidRPr="00722F12">
        <w:rPr>
          <w:rFonts w:ascii="Verdana" w:hAnsi="Verdana"/>
          <w:i/>
          <w:spacing w:val="-9"/>
          <w:w w:val="105"/>
          <w:sz w:val="16"/>
          <w:szCs w:val="20"/>
        </w:rPr>
        <w:t xml:space="preserve"> </w:t>
      </w:r>
      <w:r w:rsidRPr="00722F12">
        <w:rPr>
          <w:rFonts w:ascii="Verdana" w:hAnsi="Verdana"/>
          <w:i/>
          <w:w w:val="105"/>
          <w:sz w:val="16"/>
          <w:szCs w:val="20"/>
        </w:rPr>
        <w:t>médico- sociaux</w:t>
      </w:r>
      <w:r w:rsidRPr="00722F12">
        <w:rPr>
          <w:rFonts w:ascii="Verdana" w:hAnsi="Verdana"/>
          <w:i/>
          <w:spacing w:val="-6"/>
          <w:w w:val="105"/>
          <w:sz w:val="16"/>
          <w:szCs w:val="20"/>
        </w:rPr>
        <w:t xml:space="preserve"> </w:t>
      </w:r>
      <w:r w:rsidRPr="00722F12">
        <w:rPr>
          <w:rFonts w:ascii="Verdana" w:hAnsi="Verdana"/>
          <w:i/>
          <w:w w:val="105"/>
          <w:sz w:val="16"/>
          <w:szCs w:val="20"/>
        </w:rPr>
        <w:t>»</w:t>
      </w:r>
      <w:r w:rsidRPr="00722F12">
        <w:rPr>
          <w:rFonts w:ascii="Verdana" w:hAnsi="Verdana"/>
          <w:i/>
          <w:spacing w:val="40"/>
          <w:w w:val="105"/>
          <w:sz w:val="16"/>
          <w:szCs w:val="20"/>
        </w:rPr>
        <w:t xml:space="preserve"> </w:t>
      </w:r>
      <w:r w:rsidRPr="00722F12">
        <w:rPr>
          <w:rFonts w:ascii="Verdana" w:hAnsi="Verdana"/>
          <w:i/>
          <w:w w:val="105"/>
          <w:sz w:val="16"/>
          <w:szCs w:val="20"/>
        </w:rPr>
        <w:t>de 2016 mentionne la possibilité de les conditionner dans des emballages homologués destinés aux DASRI non perforants</w:t>
      </w:r>
      <w:r w:rsidRPr="00722F12">
        <w:rPr>
          <w:rFonts w:ascii="Verdana" w:hAnsi="Verdana"/>
          <w:i/>
          <w:spacing w:val="-5"/>
          <w:w w:val="105"/>
          <w:sz w:val="16"/>
          <w:szCs w:val="20"/>
        </w:rPr>
        <w:t xml:space="preserve"> </w:t>
      </w:r>
      <w:r w:rsidRPr="00722F12">
        <w:rPr>
          <w:rFonts w:ascii="Verdana" w:hAnsi="Verdana"/>
          <w:i/>
          <w:w w:val="105"/>
          <w:sz w:val="16"/>
          <w:szCs w:val="20"/>
        </w:rPr>
        <w:t>non</w:t>
      </w:r>
      <w:r w:rsidRPr="00722F12">
        <w:rPr>
          <w:rFonts w:ascii="Verdana" w:hAnsi="Verdana"/>
          <w:i/>
          <w:spacing w:val="-6"/>
          <w:w w:val="105"/>
          <w:sz w:val="16"/>
          <w:szCs w:val="20"/>
        </w:rPr>
        <w:t xml:space="preserve"> </w:t>
      </w:r>
      <w:r w:rsidRPr="00722F12">
        <w:rPr>
          <w:rFonts w:ascii="Verdana" w:hAnsi="Verdana"/>
          <w:i/>
          <w:w w:val="105"/>
          <w:sz w:val="16"/>
          <w:szCs w:val="20"/>
        </w:rPr>
        <w:t>liquides</w:t>
      </w:r>
      <w:r w:rsidRPr="00722F12">
        <w:rPr>
          <w:rFonts w:ascii="Verdana" w:hAnsi="Verdana"/>
          <w:i/>
          <w:spacing w:val="-5"/>
          <w:w w:val="105"/>
          <w:sz w:val="16"/>
          <w:szCs w:val="20"/>
        </w:rPr>
        <w:t xml:space="preserve"> </w:t>
      </w:r>
      <w:r w:rsidRPr="00722F12">
        <w:rPr>
          <w:rFonts w:ascii="Verdana" w:hAnsi="Verdana"/>
          <w:i/>
          <w:w w:val="105"/>
          <w:sz w:val="16"/>
          <w:szCs w:val="20"/>
        </w:rPr>
        <w:t>(tels</w:t>
      </w:r>
      <w:r w:rsidRPr="00722F12">
        <w:rPr>
          <w:rFonts w:ascii="Verdana" w:hAnsi="Verdana"/>
          <w:i/>
          <w:spacing w:val="-5"/>
          <w:w w:val="105"/>
          <w:sz w:val="16"/>
          <w:szCs w:val="20"/>
        </w:rPr>
        <w:t xml:space="preserve"> </w:t>
      </w:r>
      <w:r w:rsidRPr="00722F12">
        <w:rPr>
          <w:rFonts w:ascii="Verdana" w:hAnsi="Verdana"/>
          <w:i/>
          <w:w w:val="105"/>
          <w:sz w:val="16"/>
          <w:szCs w:val="20"/>
        </w:rPr>
        <w:t>les</w:t>
      </w:r>
      <w:r w:rsidRPr="00722F12">
        <w:rPr>
          <w:rFonts w:ascii="Verdana" w:hAnsi="Verdana"/>
          <w:i/>
          <w:spacing w:val="-5"/>
          <w:w w:val="105"/>
          <w:sz w:val="16"/>
          <w:szCs w:val="20"/>
        </w:rPr>
        <w:t xml:space="preserve"> </w:t>
      </w:r>
      <w:r w:rsidRPr="00722F12">
        <w:rPr>
          <w:rFonts w:ascii="Verdana" w:hAnsi="Verdana"/>
          <w:i/>
          <w:w w:val="105"/>
          <w:sz w:val="16"/>
          <w:szCs w:val="20"/>
        </w:rPr>
        <w:t>caisses</w:t>
      </w:r>
      <w:r w:rsidRPr="00722F12">
        <w:rPr>
          <w:rFonts w:ascii="Verdana" w:hAnsi="Verdana"/>
          <w:i/>
          <w:spacing w:val="-7"/>
          <w:w w:val="105"/>
          <w:sz w:val="16"/>
          <w:szCs w:val="20"/>
        </w:rPr>
        <w:t xml:space="preserve"> </w:t>
      </w:r>
      <w:r w:rsidRPr="00722F12">
        <w:rPr>
          <w:rFonts w:ascii="Verdana" w:hAnsi="Verdana"/>
          <w:i/>
          <w:w w:val="105"/>
          <w:sz w:val="16"/>
          <w:szCs w:val="20"/>
        </w:rPr>
        <w:t>–</w:t>
      </w:r>
      <w:r w:rsidRPr="00722F12">
        <w:rPr>
          <w:rFonts w:ascii="Verdana" w:hAnsi="Verdana"/>
          <w:i/>
          <w:spacing w:val="-6"/>
          <w:w w:val="105"/>
          <w:sz w:val="16"/>
          <w:szCs w:val="20"/>
        </w:rPr>
        <w:t xml:space="preserve"> </w:t>
      </w:r>
      <w:r w:rsidRPr="00722F12">
        <w:rPr>
          <w:rFonts w:ascii="Verdana" w:hAnsi="Verdana"/>
          <w:i/>
          <w:w w:val="105"/>
          <w:sz w:val="16"/>
          <w:szCs w:val="20"/>
        </w:rPr>
        <w:t>carton,</w:t>
      </w:r>
      <w:r w:rsidRPr="00722F12">
        <w:rPr>
          <w:rFonts w:ascii="Verdana" w:hAnsi="Verdana"/>
          <w:i/>
          <w:spacing w:val="-8"/>
          <w:w w:val="105"/>
          <w:sz w:val="16"/>
          <w:szCs w:val="20"/>
        </w:rPr>
        <w:t xml:space="preserve"> </w:t>
      </w:r>
      <w:r w:rsidRPr="00722F12">
        <w:rPr>
          <w:rFonts w:ascii="Verdana" w:hAnsi="Verdana"/>
          <w:i/>
          <w:w w:val="105"/>
          <w:sz w:val="16"/>
          <w:szCs w:val="20"/>
        </w:rPr>
        <w:t>ou</w:t>
      </w:r>
      <w:r w:rsidRPr="00722F12">
        <w:rPr>
          <w:rFonts w:ascii="Verdana" w:hAnsi="Verdana"/>
          <w:i/>
          <w:spacing w:val="-8"/>
          <w:w w:val="105"/>
          <w:sz w:val="16"/>
          <w:szCs w:val="20"/>
        </w:rPr>
        <w:t xml:space="preserve"> </w:t>
      </w:r>
      <w:r w:rsidRPr="00722F12">
        <w:rPr>
          <w:rFonts w:ascii="Verdana" w:hAnsi="Verdana"/>
          <w:i/>
          <w:w w:val="105"/>
          <w:sz w:val="16"/>
          <w:szCs w:val="20"/>
        </w:rPr>
        <w:t>les</w:t>
      </w:r>
      <w:r w:rsidRPr="00722F12">
        <w:rPr>
          <w:rFonts w:ascii="Verdana" w:hAnsi="Verdana"/>
          <w:i/>
          <w:spacing w:val="-7"/>
          <w:w w:val="105"/>
          <w:sz w:val="16"/>
          <w:szCs w:val="20"/>
        </w:rPr>
        <w:t xml:space="preserve"> </w:t>
      </w:r>
      <w:r w:rsidR="00AB2B08">
        <w:rPr>
          <w:rFonts w:ascii="Verdana" w:hAnsi="Verdana"/>
          <w:i/>
          <w:w w:val="105"/>
          <w:sz w:val="16"/>
          <w:szCs w:val="20"/>
        </w:rPr>
        <w:t>s</w:t>
      </w:r>
      <w:r w:rsidRPr="00722F12">
        <w:rPr>
          <w:rFonts w:ascii="Verdana" w:hAnsi="Verdana"/>
          <w:i/>
          <w:w w:val="105"/>
          <w:sz w:val="16"/>
          <w:szCs w:val="20"/>
        </w:rPr>
        <w:t>acs</w:t>
      </w:r>
      <w:r w:rsidRPr="00722F12">
        <w:rPr>
          <w:rFonts w:ascii="Verdana" w:hAnsi="Verdana"/>
          <w:i/>
          <w:spacing w:val="-7"/>
          <w:w w:val="105"/>
          <w:sz w:val="16"/>
          <w:szCs w:val="20"/>
        </w:rPr>
        <w:t xml:space="preserve"> </w:t>
      </w:r>
      <w:r w:rsidRPr="00722F12">
        <w:rPr>
          <w:rFonts w:ascii="Verdana" w:hAnsi="Verdana"/>
          <w:i/>
          <w:w w:val="105"/>
          <w:sz w:val="16"/>
          <w:szCs w:val="20"/>
        </w:rPr>
        <w:t>en</w:t>
      </w:r>
      <w:r w:rsidRPr="00722F12">
        <w:rPr>
          <w:rFonts w:ascii="Verdana" w:hAnsi="Verdana"/>
          <w:i/>
          <w:spacing w:val="-8"/>
          <w:w w:val="105"/>
          <w:sz w:val="16"/>
          <w:szCs w:val="20"/>
        </w:rPr>
        <w:t xml:space="preserve"> </w:t>
      </w:r>
      <w:r w:rsidRPr="00722F12">
        <w:rPr>
          <w:rFonts w:ascii="Verdana" w:hAnsi="Verdana"/>
          <w:i/>
          <w:w w:val="105"/>
          <w:sz w:val="16"/>
          <w:szCs w:val="20"/>
        </w:rPr>
        <w:t>plastique</w:t>
      </w:r>
      <w:r w:rsidRPr="00722F12">
        <w:rPr>
          <w:rFonts w:ascii="Verdana" w:hAnsi="Verdana"/>
          <w:i/>
          <w:spacing w:val="-5"/>
          <w:w w:val="105"/>
          <w:sz w:val="16"/>
          <w:szCs w:val="20"/>
        </w:rPr>
        <w:t xml:space="preserve"> </w:t>
      </w:r>
      <w:r w:rsidRPr="00722F12">
        <w:rPr>
          <w:rFonts w:ascii="Verdana" w:hAnsi="Verdana"/>
          <w:i/>
          <w:w w:val="105"/>
          <w:sz w:val="16"/>
          <w:szCs w:val="20"/>
        </w:rPr>
        <w:t>jaunes),</w:t>
      </w:r>
      <w:r w:rsidRPr="00722F12">
        <w:rPr>
          <w:rFonts w:ascii="Verdana" w:hAnsi="Verdana"/>
          <w:i/>
          <w:spacing w:val="-8"/>
          <w:w w:val="105"/>
          <w:sz w:val="16"/>
          <w:szCs w:val="20"/>
        </w:rPr>
        <w:t xml:space="preserve"> </w:t>
      </w:r>
      <w:r w:rsidRPr="00722F12">
        <w:rPr>
          <w:rFonts w:ascii="Verdana" w:hAnsi="Verdana"/>
          <w:i/>
          <w:w w:val="105"/>
          <w:sz w:val="16"/>
          <w:szCs w:val="20"/>
        </w:rPr>
        <w:t>en</w:t>
      </w:r>
      <w:r w:rsidRPr="00722F12">
        <w:rPr>
          <w:rFonts w:ascii="Verdana" w:hAnsi="Verdana"/>
          <w:i/>
          <w:spacing w:val="-8"/>
          <w:w w:val="105"/>
          <w:sz w:val="16"/>
          <w:szCs w:val="20"/>
        </w:rPr>
        <w:t xml:space="preserve"> </w:t>
      </w:r>
      <w:r w:rsidRPr="00722F12">
        <w:rPr>
          <w:rFonts w:ascii="Verdana" w:hAnsi="Verdana"/>
          <w:i/>
          <w:w w:val="105"/>
          <w:sz w:val="16"/>
          <w:szCs w:val="20"/>
        </w:rPr>
        <w:t>veillant</w:t>
      </w:r>
      <w:r w:rsidRPr="00722F12">
        <w:rPr>
          <w:rFonts w:ascii="Verdana" w:hAnsi="Verdana"/>
          <w:i/>
          <w:spacing w:val="-8"/>
          <w:w w:val="105"/>
          <w:sz w:val="16"/>
          <w:szCs w:val="20"/>
        </w:rPr>
        <w:t xml:space="preserve"> </w:t>
      </w:r>
      <w:r w:rsidRPr="00722F12">
        <w:rPr>
          <w:rFonts w:ascii="Verdana" w:hAnsi="Verdana"/>
          <w:i/>
          <w:w w:val="105"/>
          <w:sz w:val="16"/>
          <w:szCs w:val="20"/>
        </w:rPr>
        <w:t>au</w:t>
      </w:r>
      <w:r w:rsidRPr="00722F12">
        <w:rPr>
          <w:rFonts w:ascii="Verdana" w:hAnsi="Verdana"/>
          <w:i/>
          <w:spacing w:val="-8"/>
          <w:w w:val="105"/>
          <w:sz w:val="16"/>
          <w:szCs w:val="20"/>
        </w:rPr>
        <w:t xml:space="preserve"> </w:t>
      </w:r>
      <w:r w:rsidRPr="00722F12">
        <w:rPr>
          <w:rFonts w:ascii="Verdana" w:hAnsi="Verdana"/>
          <w:i/>
          <w:w w:val="105"/>
          <w:sz w:val="16"/>
          <w:szCs w:val="20"/>
        </w:rPr>
        <w:t>respect</w:t>
      </w:r>
      <w:r w:rsidRPr="00722F12">
        <w:rPr>
          <w:rFonts w:ascii="Verdana" w:hAnsi="Verdana"/>
          <w:i/>
          <w:spacing w:val="-6"/>
          <w:w w:val="105"/>
          <w:sz w:val="16"/>
          <w:szCs w:val="20"/>
        </w:rPr>
        <w:t xml:space="preserve"> </w:t>
      </w:r>
      <w:r w:rsidRPr="00722F12">
        <w:rPr>
          <w:rFonts w:ascii="Verdana" w:hAnsi="Verdana"/>
          <w:i/>
          <w:w w:val="105"/>
          <w:sz w:val="16"/>
          <w:szCs w:val="20"/>
        </w:rPr>
        <w:t>des</w:t>
      </w:r>
      <w:r w:rsidRPr="00722F12">
        <w:rPr>
          <w:rFonts w:ascii="Verdana" w:hAnsi="Verdana"/>
          <w:i/>
          <w:spacing w:val="-7"/>
          <w:w w:val="105"/>
          <w:sz w:val="16"/>
          <w:szCs w:val="20"/>
        </w:rPr>
        <w:t xml:space="preserve"> </w:t>
      </w:r>
      <w:r w:rsidRPr="00722F12">
        <w:rPr>
          <w:rFonts w:ascii="Verdana" w:hAnsi="Verdana"/>
          <w:i/>
          <w:w w:val="105"/>
          <w:sz w:val="16"/>
          <w:szCs w:val="20"/>
        </w:rPr>
        <w:t>charges</w:t>
      </w:r>
      <w:r w:rsidRPr="00722F12">
        <w:rPr>
          <w:rFonts w:ascii="Verdana" w:hAnsi="Verdana"/>
          <w:i/>
          <w:spacing w:val="-7"/>
          <w:w w:val="105"/>
          <w:sz w:val="16"/>
          <w:szCs w:val="20"/>
        </w:rPr>
        <w:t xml:space="preserve"> </w:t>
      </w:r>
      <w:r w:rsidRPr="00722F12">
        <w:rPr>
          <w:rFonts w:ascii="Verdana" w:hAnsi="Verdana"/>
          <w:i/>
          <w:w w:val="105"/>
          <w:sz w:val="16"/>
          <w:szCs w:val="20"/>
        </w:rPr>
        <w:t>maximales mentionnées sur les emballages utilisés.(p.54)</w:t>
      </w:r>
      <w:r w:rsidR="00CA3B55">
        <w:rPr>
          <w:rFonts w:ascii="Verdana" w:hAnsi="Verdana"/>
          <w:i/>
          <w:w w:val="105"/>
          <w:sz w:val="16"/>
          <w:szCs w:val="20"/>
        </w:rPr>
        <w:t>.</w:t>
      </w:r>
      <w:r w:rsidRPr="00722F12">
        <w:rPr>
          <w:rFonts w:ascii="Verdana" w:hAnsi="Verdana"/>
          <w:i/>
          <w:w w:val="105"/>
          <w:sz w:val="16"/>
          <w:szCs w:val="20"/>
        </w:rPr>
        <w:t xml:space="preserve"> </w:t>
      </w:r>
    </w:p>
    <w:p w14:paraId="0719ABEB" w14:textId="268BD6C5" w:rsidR="00F83E61" w:rsidRPr="00722F12" w:rsidRDefault="00F83E61" w:rsidP="00CA3B55">
      <w:pPr>
        <w:pStyle w:val="Paragraphedeliste"/>
        <w:widowControl w:val="0"/>
        <w:tabs>
          <w:tab w:val="left" w:pos="1138"/>
          <w:tab w:val="left" w:pos="1140"/>
        </w:tabs>
        <w:autoSpaceDE w:val="0"/>
        <w:autoSpaceDN w:val="0"/>
        <w:spacing w:after="0" w:line="240" w:lineRule="auto"/>
        <w:ind w:left="567" w:right="-284"/>
        <w:contextualSpacing w:val="0"/>
        <w:jc w:val="both"/>
        <w:rPr>
          <w:rFonts w:ascii="Verdana" w:hAnsi="Verdana"/>
          <w:i/>
          <w:sz w:val="16"/>
          <w:szCs w:val="20"/>
        </w:rPr>
      </w:pPr>
      <w:r w:rsidRPr="00CA3B55">
        <w:rPr>
          <w:rFonts w:ascii="Verdana" w:hAnsi="Verdana"/>
          <w:b/>
          <w:i/>
          <w:w w:val="105"/>
          <w:sz w:val="16"/>
          <w:szCs w:val="20"/>
        </w:rPr>
        <w:t>(*)</w:t>
      </w:r>
      <w:r w:rsidRPr="00722F12">
        <w:rPr>
          <w:rFonts w:ascii="Verdana" w:hAnsi="Verdana"/>
          <w:i/>
          <w:w w:val="105"/>
          <w:sz w:val="16"/>
          <w:szCs w:val="20"/>
        </w:rPr>
        <w:t xml:space="preserve"> Il est de plus toléré de les mélanger avec d’autres déchets, foisonnants, afin de respecter les masses volumiques moyennes pour lesquels ces emballages ont été conçus et certifiés.</w:t>
      </w:r>
    </w:p>
    <w:p w14:paraId="7EE51336" w14:textId="77777777" w:rsidR="001D3566" w:rsidRDefault="001D3566" w:rsidP="001D3566">
      <w:pPr>
        <w:widowControl w:val="0"/>
        <w:tabs>
          <w:tab w:val="left" w:pos="1138"/>
          <w:tab w:val="left" w:pos="1140"/>
        </w:tabs>
        <w:autoSpaceDE w:val="0"/>
        <w:autoSpaceDN w:val="0"/>
        <w:spacing w:after="0" w:line="290" w:lineRule="auto"/>
        <w:ind w:right="-285"/>
        <w:jc w:val="both"/>
        <w:rPr>
          <w:rFonts w:ascii="Verdana" w:hAnsi="Verdana"/>
          <w:i/>
          <w:sz w:val="20"/>
          <w:szCs w:val="20"/>
        </w:rPr>
      </w:pPr>
    </w:p>
    <w:p w14:paraId="351EEB57" w14:textId="77777777" w:rsidR="000E4385" w:rsidRPr="001D3566" w:rsidRDefault="000E4385" w:rsidP="001D3566">
      <w:pPr>
        <w:widowControl w:val="0"/>
        <w:tabs>
          <w:tab w:val="left" w:pos="1138"/>
          <w:tab w:val="left" w:pos="1140"/>
        </w:tabs>
        <w:autoSpaceDE w:val="0"/>
        <w:autoSpaceDN w:val="0"/>
        <w:spacing w:after="0" w:line="290" w:lineRule="auto"/>
        <w:ind w:right="-285"/>
        <w:jc w:val="both"/>
        <w:rPr>
          <w:rFonts w:ascii="Verdana" w:hAnsi="Verdana"/>
          <w:i/>
          <w:sz w:val="20"/>
          <w:szCs w:val="20"/>
        </w:rPr>
      </w:pPr>
    </w:p>
    <w:p w14:paraId="7E3731A8" w14:textId="77777777" w:rsidR="00D9173E" w:rsidRPr="001D3566" w:rsidRDefault="00D9173E" w:rsidP="007749B6">
      <w:pPr>
        <w:pStyle w:val="Paragraphedeliste"/>
        <w:numPr>
          <w:ilvl w:val="0"/>
          <w:numId w:val="22"/>
        </w:numPr>
        <w:ind w:right="-285"/>
        <w:rPr>
          <w:rFonts w:ascii="Verdana" w:hAnsi="Verdana" w:cs="Calibri"/>
          <w:b/>
          <w:bCs/>
          <w:color w:val="0000CC"/>
          <w:sz w:val="20"/>
          <w:szCs w:val="20"/>
          <w:u w:val="single"/>
        </w:rPr>
      </w:pPr>
      <w:r w:rsidRPr="001D3566">
        <w:rPr>
          <w:rFonts w:ascii="Verdana" w:hAnsi="Verdana" w:cs="Calibri"/>
          <w:b/>
          <w:bCs/>
          <w:color w:val="0000CC"/>
          <w:sz w:val="20"/>
          <w:szCs w:val="20"/>
          <w:u w:val="single"/>
        </w:rPr>
        <w:t xml:space="preserve">Délai </w:t>
      </w:r>
      <w:r w:rsidR="00AB2B08" w:rsidRPr="00AB2B08">
        <w:rPr>
          <w:rFonts w:ascii="Verdana" w:hAnsi="Verdana" w:cs="Calibri"/>
          <w:b/>
          <w:bCs/>
          <w:color w:val="0000CC"/>
          <w:sz w:val="20"/>
          <w:szCs w:val="20"/>
          <w:u w:val="single"/>
        </w:rPr>
        <w:t>entre la fermeture défin</w:t>
      </w:r>
      <w:r w:rsidR="00AB2B08">
        <w:rPr>
          <w:rFonts w:ascii="Verdana" w:hAnsi="Verdana" w:cs="Calibri"/>
          <w:b/>
          <w:bCs/>
          <w:color w:val="0000CC"/>
          <w:sz w:val="20"/>
          <w:szCs w:val="20"/>
          <w:u w:val="single"/>
        </w:rPr>
        <w:t>i</w:t>
      </w:r>
      <w:r w:rsidR="00AB2B08" w:rsidRPr="00AB2B08">
        <w:rPr>
          <w:rFonts w:ascii="Verdana" w:hAnsi="Verdana" w:cs="Calibri"/>
          <w:b/>
          <w:bCs/>
          <w:color w:val="0000CC"/>
          <w:sz w:val="20"/>
          <w:szCs w:val="20"/>
          <w:u w:val="single"/>
        </w:rPr>
        <w:t>tive et la prise en charge par le prestataire</w:t>
      </w:r>
    </w:p>
    <w:p w14:paraId="2678FE0F" w14:textId="77777777" w:rsidR="00442B99" w:rsidRPr="001D3566" w:rsidRDefault="00442B99" w:rsidP="007749B6">
      <w:pPr>
        <w:pStyle w:val="Paragraphedeliste"/>
        <w:ind w:right="-285"/>
        <w:rPr>
          <w:rFonts w:ascii="Verdana" w:hAnsi="Verdana" w:cs="Calibri"/>
          <w:b/>
          <w:bCs/>
          <w:sz w:val="20"/>
          <w:szCs w:val="20"/>
          <w:u w:val="single"/>
        </w:rPr>
      </w:pPr>
    </w:p>
    <w:tbl>
      <w:tblPr>
        <w:tblStyle w:val="Grilledutableau"/>
        <w:tblW w:w="9198" w:type="dxa"/>
        <w:tblInd w:w="72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5087"/>
        <w:gridCol w:w="4111"/>
      </w:tblGrid>
      <w:tr w:rsidR="00442B99" w:rsidRPr="001D3566" w14:paraId="2E3DCCE5" w14:textId="77777777" w:rsidTr="004D3BEC">
        <w:trPr>
          <w:trHeight w:val="291"/>
        </w:trPr>
        <w:tc>
          <w:tcPr>
            <w:tcW w:w="5087" w:type="dxa"/>
            <w:shd w:val="clear" w:color="auto" w:fill="C9D6EF"/>
            <w:vAlign w:val="center"/>
          </w:tcPr>
          <w:p w14:paraId="0AB73B07" w14:textId="77777777" w:rsidR="000A06BA" w:rsidRPr="001D3566" w:rsidRDefault="00B056C4" w:rsidP="004D3BEC">
            <w:pPr>
              <w:pStyle w:val="Paragraphedeliste"/>
              <w:spacing w:before="120" w:after="120"/>
              <w:ind w:left="0" w:right="-284"/>
              <w:contextualSpacing w:val="0"/>
              <w:rPr>
                <w:rFonts w:ascii="Verdana" w:hAnsi="Verdana" w:cs="Calibri"/>
                <w:b/>
                <w:bCs/>
                <w:sz w:val="20"/>
                <w:szCs w:val="20"/>
                <w:u w:val="single"/>
              </w:rPr>
            </w:pPr>
            <w:r>
              <w:rPr>
                <w:noProof/>
                <w:lang w:eastAsia="fr-FR"/>
              </w:rPr>
              <w:drawing>
                <wp:anchor distT="0" distB="0" distL="114300" distR="114300" simplePos="0" relativeHeight="251675648" behindDoc="0" locked="0" layoutInCell="1" allowOverlap="1" wp14:anchorId="68E722EE" wp14:editId="70A09355">
                  <wp:simplePos x="0" y="0"/>
                  <wp:positionH relativeFrom="column">
                    <wp:posOffset>2567305</wp:posOffset>
                  </wp:positionH>
                  <wp:positionV relativeFrom="paragraph">
                    <wp:posOffset>2540</wp:posOffset>
                  </wp:positionV>
                  <wp:extent cx="203200" cy="291465"/>
                  <wp:effectExtent l="0" t="0" r="635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cstate="print">
                            <a:clrChange>
                              <a:clrFrom>
                                <a:srgbClr val="FFFFFF"/>
                              </a:clrFrom>
                              <a:clrTo>
                                <a:srgbClr val="FFFFFF">
                                  <a:alpha val="0"/>
                                </a:srgbClr>
                              </a:clrTo>
                            </a:clrChange>
                            <a:extLst>
                              <a:ext uri="{28A0092B-C50C-407E-A947-70E740481C1C}">
                                <a14:useLocalDpi xmlns:a14="http://schemas.microsoft.com/office/drawing/2010/main" val="0"/>
                              </a:ext>
                            </a:extLst>
                          </a:blip>
                          <a:srcRect r="16644" b="5428"/>
                          <a:stretch/>
                        </pic:blipFill>
                        <pic:spPr bwMode="auto">
                          <a:xfrm>
                            <a:off x="0" y="0"/>
                            <a:ext cx="203200" cy="2914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42B99" w:rsidRPr="001D3566">
              <w:rPr>
                <w:rFonts w:ascii="Verdana" w:hAnsi="Verdana" w:cs="Calibri"/>
                <w:b/>
                <w:bCs/>
                <w:sz w:val="20"/>
                <w:szCs w:val="20"/>
                <w:u w:val="single"/>
              </w:rPr>
              <w:t>Quantité des déchets produits</w:t>
            </w:r>
          </w:p>
        </w:tc>
        <w:tc>
          <w:tcPr>
            <w:tcW w:w="4111" w:type="dxa"/>
            <w:shd w:val="clear" w:color="auto" w:fill="C9D6EF"/>
          </w:tcPr>
          <w:p w14:paraId="32602A26" w14:textId="77777777" w:rsidR="00442B99" w:rsidRPr="001D3566" w:rsidRDefault="004D3BEC" w:rsidP="00AB2B08">
            <w:pPr>
              <w:pStyle w:val="Paragraphedeliste"/>
              <w:spacing w:before="120" w:after="120"/>
              <w:ind w:left="0" w:right="-284"/>
              <w:contextualSpacing w:val="0"/>
              <w:rPr>
                <w:rFonts w:ascii="Verdana" w:hAnsi="Verdana" w:cs="Calibri"/>
                <w:b/>
                <w:bCs/>
                <w:sz w:val="20"/>
                <w:szCs w:val="20"/>
                <w:u w:val="single"/>
              </w:rPr>
            </w:pPr>
            <w:r>
              <w:rPr>
                <w:noProof/>
                <w:lang w:eastAsia="fr-FR"/>
              </w:rPr>
              <w:drawing>
                <wp:anchor distT="0" distB="0" distL="114300" distR="114300" simplePos="0" relativeHeight="251674624" behindDoc="0" locked="0" layoutInCell="1" allowOverlap="1" wp14:anchorId="0891EB69" wp14:editId="6100DCB5">
                  <wp:simplePos x="0" y="0"/>
                  <wp:positionH relativeFrom="column">
                    <wp:posOffset>1534226</wp:posOffset>
                  </wp:positionH>
                  <wp:positionV relativeFrom="paragraph">
                    <wp:posOffset>6508</wp:posOffset>
                  </wp:positionV>
                  <wp:extent cx="322120" cy="291465"/>
                  <wp:effectExtent l="0" t="0" r="190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cstate="print">
                            <a:clrChange>
                              <a:clrFrom>
                                <a:srgbClr val="FFFFFF"/>
                              </a:clrFrom>
                              <a:clrTo>
                                <a:srgbClr val="FFFFFF">
                                  <a:alpha val="0"/>
                                </a:srgbClr>
                              </a:clrTo>
                            </a:clrChange>
                            <a:extLst>
                              <a:ext uri="{28A0092B-C50C-407E-A947-70E740481C1C}">
                                <a14:useLocalDpi xmlns:a14="http://schemas.microsoft.com/office/drawing/2010/main" val="0"/>
                              </a:ext>
                            </a:extLst>
                          </a:blip>
                          <a:srcRect l="9891" t="4599" r="11560" b="15323"/>
                          <a:stretch/>
                        </pic:blipFill>
                        <pic:spPr bwMode="auto">
                          <a:xfrm>
                            <a:off x="0" y="0"/>
                            <a:ext cx="322120" cy="2914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42B99" w:rsidRPr="001D3566">
              <w:rPr>
                <w:rFonts w:ascii="Verdana" w:hAnsi="Verdana" w:cs="Calibri"/>
                <w:b/>
                <w:bCs/>
                <w:sz w:val="20"/>
                <w:szCs w:val="20"/>
                <w:u w:val="single"/>
              </w:rPr>
              <w:t>Délai</w:t>
            </w:r>
            <w:r w:rsidR="00B27F79">
              <w:rPr>
                <w:rFonts w:ascii="Verdana" w:hAnsi="Verdana" w:cs="Calibri"/>
                <w:b/>
                <w:bCs/>
                <w:sz w:val="20"/>
                <w:szCs w:val="20"/>
                <w:u w:val="single"/>
              </w:rPr>
              <w:t xml:space="preserve"> </w:t>
            </w:r>
          </w:p>
        </w:tc>
      </w:tr>
      <w:tr w:rsidR="00442B99" w:rsidRPr="001D3566" w14:paraId="200F05CC" w14:textId="77777777" w:rsidTr="00722F12">
        <w:tc>
          <w:tcPr>
            <w:tcW w:w="5087" w:type="dxa"/>
            <w:shd w:val="clear" w:color="auto" w:fill="E5EBF7"/>
          </w:tcPr>
          <w:p w14:paraId="13EA45E9" w14:textId="77777777" w:rsidR="00442B99" w:rsidRPr="001D3566" w:rsidRDefault="00442B99" w:rsidP="00722F12">
            <w:pPr>
              <w:pStyle w:val="Paragraphedeliste"/>
              <w:spacing w:before="120" w:after="120"/>
              <w:ind w:left="0" w:right="-285"/>
              <w:contextualSpacing w:val="0"/>
              <w:rPr>
                <w:rFonts w:ascii="Verdana" w:hAnsi="Verdana" w:cs="Calibri"/>
                <w:bCs/>
                <w:sz w:val="20"/>
                <w:szCs w:val="20"/>
              </w:rPr>
            </w:pPr>
            <w:r w:rsidRPr="001D3566">
              <w:rPr>
                <w:rFonts w:ascii="Verdana" w:hAnsi="Verdana" w:cs="Calibri"/>
                <w:bCs/>
                <w:sz w:val="20"/>
                <w:szCs w:val="20"/>
              </w:rPr>
              <w:t>Supérieure à 100</w:t>
            </w:r>
            <w:r w:rsidR="00722F12">
              <w:rPr>
                <w:rFonts w:ascii="Verdana" w:hAnsi="Verdana" w:cs="Calibri"/>
                <w:bCs/>
                <w:sz w:val="20"/>
                <w:szCs w:val="20"/>
              </w:rPr>
              <w:t xml:space="preserve"> kg</w:t>
            </w:r>
            <w:r w:rsidRPr="001D3566">
              <w:rPr>
                <w:rFonts w:ascii="Verdana" w:hAnsi="Verdana" w:cs="Calibri"/>
                <w:bCs/>
                <w:sz w:val="20"/>
                <w:szCs w:val="20"/>
              </w:rPr>
              <w:t>/semaine</w:t>
            </w:r>
          </w:p>
        </w:tc>
        <w:tc>
          <w:tcPr>
            <w:tcW w:w="4111" w:type="dxa"/>
            <w:shd w:val="clear" w:color="auto" w:fill="E5EBF7"/>
            <w:vAlign w:val="center"/>
          </w:tcPr>
          <w:p w14:paraId="1D88B185" w14:textId="77777777" w:rsidR="00442B99" w:rsidRPr="001D3566" w:rsidRDefault="00442B99" w:rsidP="000A06BA">
            <w:pPr>
              <w:pStyle w:val="Paragraphedeliste"/>
              <w:spacing w:before="120"/>
              <w:ind w:left="0" w:right="-285"/>
              <w:contextualSpacing w:val="0"/>
              <w:jc w:val="center"/>
              <w:rPr>
                <w:rFonts w:ascii="Verdana" w:hAnsi="Verdana" w:cs="Calibri"/>
                <w:bCs/>
                <w:sz w:val="20"/>
                <w:szCs w:val="20"/>
              </w:rPr>
            </w:pPr>
            <w:r w:rsidRPr="001D3566">
              <w:rPr>
                <w:rFonts w:ascii="Verdana" w:hAnsi="Verdana" w:cs="Calibri"/>
                <w:bCs/>
                <w:sz w:val="20"/>
                <w:szCs w:val="20"/>
              </w:rPr>
              <w:t>72</w:t>
            </w:r>
            <w:r w:rsidR="00722F12">
              <w:rPr>
                <w:rFonts w:ascii="Verdana" w:hAnsi="Verdana" w:cs="Calibri"/>
                <w:bCs/>
                <w:sz w:val="20"/>
                <w:szCs w:val="20"/>
              </w:rPr>
              <w:t xml:space="preserve"> h</w:t>
            </w:r>
            <w:r w:rsidR="00AB2B08">
              <w:rPr>
                <w:rFonts w:ascii="Verdana" w:hAnsi="Verdana" w:cs="Calibri"/>
                <w:bCs/>
                <w:sz w:val="20"/>
                <w:szCs w:val="20"/>
              </w:rPr>
              <w:t>eures</w:t>
            </w:r>
          </w:p>
        </w:tc>
      </w:tr>
      <w:tr w:rsidR="00442B99" w:rsidRPr="001D3566" w14:paraId="6ADBABD0" w14:textId="77777777" w:rsidTr="00722F12">
        <w:tc>
          <w:tcPr>
            <w:tcW w:w="5087" w:type="dxa"/>
            <w:shd w:val="clear" w:color="auto" w:fill="E5EBF7"/>
          </w:tcPr>
          <w:p w14:paraId="7B5E2BB6" w14:textId="77777777" w:rsidR="00442B99" w:rsidRPr="001D3566" w:rsidRDefault="00442B99" w:rsidP="00722F12">
            <w:pPr>
              <w:pStyle w:val="Paragraphedeliste"/>
              <w:spacing w:before="120" w:after="120"/>
              <w:ind w:left="0" w:right="-285"/>
              <w:contextualSpacing w:val="0"/>
              <w:rPr>
                <w:rFonts w:ascii="Verdana" w:hAnsi="Verdana" w:cs="Calibri"/>
                <w:bCs/>
                <w:sz w:val="20"/>
                <w:szCs w:val="20"/>
              </w:rPr>
            </w:pPr>
            <w:r w:rsidRPr="001D3566">
              <w:rPr>
                <w:rFonts w:ascii="Verdana" w:hAnsi="Verdana" w:cs="Calibri"/>
                <w:bCs/>
                <w:sz w:val="20"/>
                <w:szCs w:val="20"/>
              </w:rPr>
              <w:t>Inférieure ou égale à 100</w:t>
            </w:r>
            <w:r w:rsidR="00722F12">
              <w:rPr>
                <w:rFonts w:ascii="Verdana" w:hAnsi="Verdana" w:cs="Calibri"/>
                <w:bCs/>
                <w:sz w:val="20"/>
                <w:szCs w:val="20"/>
              </w:rPr>
              <w:t xml:space="preserve"> </w:t>
            </w:r>
            <w:r w:rsidRPr="001D3566">
              <w:rPr>
                <w:rFonts w:ascii="Verdana" w:hAnsi="Verdana" w:cs="Calibri"/>
                <w:bCs/>
                <w:sz w:val="20"/>
                <w:szCs w:val="20"/>
              </w:rPr>
              <w:t>kg/semaine et supérieure à 15</w:t>
            </w:r>
            <w:r w:rsidR="00722F12">
              <w:rPr>
                <w:rFonts w:ascii="Verdana" w:hAnsi="Verdana" w:cs="Calibri"/>
                <w:bCs/>
                <w:sz w:val="20"/>
                <w:szCs w:val="20"/>
              </w:rPr>
              <w:t xml:space="preserve"> kg</w:t>
            </w:r>
            <w:r w:rsidRPr="001D3566">
              <w:rPr>
                <w:rFonts w:ascii="Verdana" w:hAnsi="Verdana" w:cs="Calibri"/>
                <w:bCs/>
                <w:sz w:val="20"/>
                <w:szCs w:val="20"/>
              </w:rPr>
              <w:t>/mois</w:t>
            </w:r>
          </w:p>
        </w:tc>
        <w:tc>
          <w:tcPr>
            <w:tcW w:w="4111" w:type="dxa"/>
            <w:shd w:val="clear" w:color="auto" w:fill="E5EBF7"/>
            <w:vAlign w:val="center"/>
          </w:tcPr>
          <w:p w14:paraId="66BFE5B1" w14:textId="77777777" w:rsidR="00442B99" w:rsidRPr="001D3566" w:rsidRDefault="00442B99" w:rsidP="000A06BA">
            <w:pPr>
              <w:pStyle w:val="Paragraphedeliste"/>
              <w:spacing w:before="120" w:after="120"/>
              <w:ind w:left="0" w:right="-285"/>
              <w:contextualSpacing w:val="0"/>
              <w:jc w:val="center"/>
              <w:rPr>
                <w:rFonts w:ascii="Verdana" w:hAnsi="Verdana" w:cs="Calibri"/>
                <w:bCs/>
                <w:sz w:val="20"/>
                <w:szCs w:val="20"/>
              </w:rPr>
            </w:pPr>
            <w:r w:rsidRPr="001D3566">
              <w:rPr>
                <w:rFonts w:ascii="Verdana" w:hAnsi="Verdana" w:cs="Calibri"/>
                <w:bCs/>
                <w:sz w:val="20"/>
                <w:szCs w:val="20"/>
              </w:rPr>
              <w:t>7 jours</w:t>
            </w:r>
          </w:p>
        </w:tc>
      </w:tr>
      <w:tr w:rsidR="00442B99" w:rsidRPr="001D3566" w14:paraId="087D6E6F" w14:textId="77777777" w:rsidTr="00722F12">
        <w:tc>
          <w:tcPr>
            <w:tcW w:w="5087" w:type="dxa"/>
            <w:shd w:val="clear" w:color="auto" w:fill="E5EBF7"/>
            <w:vAlign w:val="center"/>
          </w:tcPr>
          <w:p w14:paraId="085B35B7" w14:textId="77777777" w:rsidR="00722F12" w:rsidRDefault="00442B99" w:rsidP="00722F12">
            <w:pPr>
              <w:pStyle w:val="Paragraphedeliste"/>
              <w:ind w:left="0" w:right="-284"/>
              <w:contextualSpacing w:val="0"/>
              <w:rPr>
                <w:rFonts w:ascii="Verdana" w:hAnsi="Verdana" w:cs="Calibri"/>
                <w:bCs/>
                <w:sz w:val="20"/>
                <w:szCs w:val="20"/>
              </w:rPr>
            </w:pPr>
            <w:r w:rsidRPr="001D3566">
              <w:rPr>
                <w:rFonts w:ascii="Verdana" w:hAnsi="Verdana" w:cs="Calibri"/>
                <w:bCs/>
                <w:sz w:val="20"/>
                <w:szCs w:val="20"/>
              </w:rPr>
              <w:t>Supérieure à 5</w:t>
            </w:r>
            <w:r w:rsidR="00722F12">
              <w:rPr>
                <w:rFonts w:ascii="Verdana" w:hAnsi="Verdana" w:cs="Calibri"/>
                <w:bCs/>
                <w:sz w:val="20"/>
                <w:szCs w:val="20"/>
              </w:rPr>
              <w:t xml:space="preserve"> kg</w:t>
            </w:r>
            <w:r w:rsidRPr="001D3566">
              <w:rPr>
                <w:rFonts w:ascii="Verdana" w:hAnsi="Verdana" w:cs="Calibri"/>
                <w:bCs/>
                <w:sz w:val="20"/>
                <w:szCs w:val="20"/>
              </w:rPr>
              <w:t>/mois et inférieure ou égale à</w:t>
            </w:r>
          </w:p>
          <w:p w14:paraId="2E28575E" w14:textId="77777777" w:rsidR="00442B99" w:rsidRPr="001D3566" w:rsidRDefault="00442B99" w:rsidP="00722F12">
            <w:pPr>
              <w:pStyle w:val="Paragraphedeliste"/>
              <w:ind w:left="0" w:right="-284"/>
              <w:contextualSpacing w:val="0"/>
              <w:rPr>
                <w:rFonts w:ascii="Verdana" w:hAnsi="Verdana" w:cs="Calibri"/>
                <w:bCs/>
                <w:sz w:val="20"/>
                <w:szCs w:val="20"/>
              </w:rPr>
            </w:pPr>
            <w:r w:rsidRPr="001D3566">
              <w:rPr>
                <w:rFonts w:ascii="Verdana" w:hAnsi="Verdana" w:cs="Calibri"/>
                <w:bCs/>
                <w:sz w:val="20"/>
                <w:szCs w:val="20"/>
              </w:rPr>
              <w:t>15</w:t>
            </w:r>
            <w:r w:rsidR="00722F12">
              <w:rPr>
                <w:rFonts w:ascii="Verdana" w:hAnsi="Verdana" w:cs="Calibri"/>
                <w:bCs/>
                <w:sz w:val="20"/>
                <w:szCs w:val="20"/>
              </w:rPr>
              <w:t xml:space="preserve"> k</w:t>
            </w:r>
            <w:r w:rsidRPr="001D3566">
              <w:rPr>
                <w:rFonts w:ascii="Verdana" w:hAnsi="Verdana" w:cs="Calibri"/>
                <w:bCs/>
                <w:sz w:val="20"/>
                <w:szCs w:val="20"/>
              </w:rPr>
              <w:t>g/mois</w:t>
            </w:r>
          </w:p>
        </w:tc>
        <w:tc>
          <w:tcPr>
            <w:tcW w:w="4111" w:type="dxa"/>
            <w:shd w:val="clear" w:color="auto" w:fill="E5EBF7"/>
            <w:vAlign w:val="center"/>
          </w:tcPr>
          <w:p w14:paraId="5CAC793A" w14:textId="77777777" w:rsidR="00442B99" w:rsidRPr="001D3566" w:rsidRDefault="00442B99" w:rsidP="000A06BA">
            <w:pPr>
              <w:spacing w:before="120" w:after="120"/>
              <w:ind w:right="-285"/>
              <w:jc w:val="center"/>
              <w:rPr>
                <w:rFonts w:ascii="Verdana" w:hAnsi="Verdana" w:cs="Calibri"/>
                <w:bCs/>
                <w:sz w:val="20"/>
                <w:szCs w:val="20"/>
              </w:rPr>
            </w:pPr>
            <w:r w:rsidRPr="001D3566">
              <w:rPr>
                <w:rFonts w:ascii="Verdana" w:hAnsi="Verdana" w:cs="Calibri"/>
                <w:bCs/>
                <w:sz w:val="20"/>
                <w:szCs w:val="20"/>
              </w:rPr>
              <w:t>1 mois</w:t>
            </w:r>
          </w:p>
          <w:p w14:paraId="5FB39C3B" w14:textId="77777777" w:rsidR="00442B99" w:rsidRPr="001D3566" w:rsidRDefault="00442B99" w:rsidP="00722F12">
            <w:pPr>
              <w:ind w:right="-285"/>
              <w:rPr>
                <w:rFonts w:ascii="Verdana" w:hAnsi="Verdana" w:cs="Calibri"/>
                <w:bCs/>
                <w:sz w:val="20"/>
                <w:szCs w:val="20"/>
              </w:rPr>
            </w:pPr>
            <w:r w:rsidRPr="001D3566">
              <w:rPr>
                <w:rFonts w:ascii="Verdana" w:hAnsi="Verdana" w:cs="Calibri"/>
                <w:bCs/>
                <w:sz w:val="20"/>
                <w:szCs w:val="20"/>
              </w:rPr>
              <w:t>Exception </w:t>
            </w:r>
            <w:r w:rsidR="00722F12">
              <w:rPr>
                <w:rFonts w:ascii="Verdana" w:hAnsi="Verdana" w:cs="Calibri"/>
                <w:bCs/>
                <w:sz w:val="20"/>
                <w:szCs w:val="20"/>
              </w:rPr>
              <w:t>: pour les DASRI</w:t>
            </w:r>
            <w:r w:rsidR="006E69CF" w:rsidRPr="001D3566">
              <w:rPr>
                <w:rFonts w:ascii="Verdana" w:hAnsi="Verdana" w:cs="Calibri"/>
                <w:bCs/>
                <w:sz w:val="20"/>
                <w:szCs w:val="20"/>
              </w:rPr>
              <w:t xml:space="preserve"> perforants : 6</w:t>
            </w:r>
            <w:r w:rsidRPr="001D3566">
              <w:rPr>
                <w:rFonts w:ascii="Verdana" w:hAnsi="Verdana" w:cs="Calibri"/>
                <w:bCs/>
                <w:sz w:val="20"/>
                <w:szCs w:val="20"/>
              </w:rPr>
              <w:t xml:space="preserve"> mois</w:t>
            </w:r>
          </w:p>
        </w:tc>
      </w:tr>
      <w:tr w:rsidR="00442B99" w:rsidRPr="001D3566" w14:paraId="48D54659" w14:textId="77777777" w:rsidTr="00722F12">
        <w:tc>
          <w:tcPr>
            <w:tcW w:w="5087" w:type="dxa"/>
            <w:shd w:val="clear" w:color="auto" w:fill="E5EBF7"/>
            <w:vAlign w:val="center"/>
          </w:tcPr>
          <w:p w14:paraId="4F025A7C" w14:textId="77777777" w:rsidR="00442B99" w:rsidRPr="001D3566" w:rsidRDefault="00442B99" w:rsidP="00722F12">
            <w:pPr>
              <w:pStyle w:val="Paragraphedeliste"/>
              <w:spacing w:before="120" w:after="120"/>
              <w:ind w:left="0" w:right="-285"/>
              <w:contextualSpacing w:val="0"/>
              <w:rPr>
                <w:rFonts w:ascii="Verdana" w:hAnsi="Verdana" w:cs="Calibri"/>
                <w:bCs/>
                <w:sz w:val="20"/>
                <w:szCs w:val="20"/>
              </w:rPr>
            </w:pPr>
            <w:r w:rsidRPr="001D3566">
              <w:rPr>
                <w:rFonts w:ascii="Verdana" w:hAnsi="Verdana" w:cs="Calibri"/>
                <w:bCs/>
                <w:sz w:val="20"/>
                <w:szCs w:val="20"/>
              </w:rPr>
              <w:t>Inférieure ou égale à 5</w:t>
            </w:r>
            <w:r w:rsidR="00722F12">
              <w:rPr>
                <w:rFonts w:ascii="Verdana" w:hAnsi="Verdana" w:cs="Calibri"/>
                <w:bCs/>
                <w:sz w:val="20"/>
                <w:szCs w:val="20"/>
              </w:rPr>
              <w:t xml:space="preserve"> kg</w:t>
            </w:r>
            <w:r w:rsidRPr="001D3566">
              <w:rPr>
                <w:rFonts w:ascii="Verdana" w:hAnsi="Verdana" w:cs="Calibri"/>
                <w:bCs/>
                <w:sz w:val="20"/>
                <w:szCs w:val="20"/>
              </w:rPr>
              <w:t>/mois</w:t>
            </w:r>
          </w:p>
        </w:tc>
        <w:tc>
          <w:tcPr>
            <w:tcW w:w="4111" w:type="dxa"/>
            <w:shd w:val="clear" w:color="auto" w:fill="E5EBF7"/>
            <w:vAlign w:val="center"/>
          </w:tcPr>
          <w:p w14:paraId="28562FCC" w14:textId="77777777" w:rsidR="00442B99" w:rsidRPr="001D3566" w:rsidRDefault="00442B99" w:rsidP="000A06BA">
            <w:pPr>
              <w:pStyle w:val="Paragraphedeliste"/>
              <w:spacing w:before="120" w:after="120"/>
              <w:ind w:left="0" w:right="-285"/>
              <w:contextualSpacing w:val="0"/>
              <w:jc w:val="center"/>
              <w:rPr>
                <w:rFonts w:ascii="Verdana" w:hAnsi="Verdana" w:cs="Calibri"/>
                <w:bCs/>
                <w:sz w:val="20"/>
                <w:szCs w:val="20"/>
              </w:rPr>
            </w:pPr>
            <w:r w:rsidRPr="001D3566">
              <w:rPr>
                <w:rFonts w:ascii="Verdana" w:hAnsi="Verdana" w:cs="Calibri"/>
                <w:bCs/>
                <w:sz w:val="20"/>
                <w:szCs w:val="20"/>
              </w:rPr>
              <w:t>3 mois</w:t>
            </w:r>
          </w:p>
          <w:p w14:paraId="0D747C67" w14:textId="77777777" w:rsidR="006E69CF" w:rsidRPr="001D3566" w:rsidRDefault="006E69CF" w:rsidP="00722F12">
            <w:pPr>
              <w:pStyle w:val="Paragraphedeliste"/>
              <w:spacing w:before="120" w:after="120"/>
              <w:ind w:left="0" w:right="-285"/>
              <w:contextualSpacing w:val="0"/>
              <w:rPr>
                <w:rFonts w:ascii="Verdana" w:hAnsi="Verdana" w:cs="Calibri"/>
                <w:bCs/>
                <w:sz w:val="20"/>
                <w:szCs w:val="20"/>
              </w:rPr>
            </w:pPr>
            <w:r w:rsidRPr="001D3566">
              <w:rPr>
                <w:rFonts w:ascii="Verdana" w:hAnsi="Verdana" w:cs="Calibri"/>
                <w:bCs/>
                <w:sz w:val="20"/>
                <w:szCs w:val="20"/>
              </w:rPr>
              <w:t>Exception </w:t>
            </w:r>
            <w:r w:rsidR="00722F12">
              <w:rPr>
                <w:rFonts w:ascii="Verdana" w:hAnsi="Verdana" w:cs="Calibri"/>
                <w:bCs/>
                <w:sz w:val="20"/>
                <w:szCs w:val="20"/>
              </w:rPr>
              <w:t>: pour les DASRI</w:t>
            </w:r>
            <w:r w:rsidRPr="001D3566">
              <w:rPr>
                <w:rFonts w:ascii="Verdana" w:hAnsi="Verdana" w:cs="Calibri"/>
                <w:bCs/>
                <w:sz w:val="20"/>
                <w:szCs w:val="20"/>
              </w:rPr>
              <w:t xml:space="preserve"> perforants : 6 mois</w:t>
            </w:r>
          </w:p>
        </w:tc>
      </w:tr>
    </w:tbl>
    <w:p w14:paraId="38F89063" w14:textId="77777777" w:rsidR="00442B99" w:rsidRPr="001D3566" w:rsidRDefault="00442B99" w:rsidP="007749B6">
      <w:pPr>
        <w:spacing w:before="120"/>
        <w:ind w:left="851" w:right="-285"/>
        <w:jc w:val="both"/>
        <w:rPr>
          <w:rFonts w:ascii="Verdana" w:eastAsia="Times New Roman" w:hAnsi="Verdana"/>
          <w:bCs/>
          <w:color w:val="000000" w:themeColor="text1"/>
          <w:sz w:val="20"/>
          <w:szCs w:val="20"/>
          <w:lang w:eastAsia="fr-FR"/>
        </w:rPr>
      </w:pPr>
      <w:r w:rsidRPr="003655DA">
        <w:rPr>
          <w:rFonts w:ascii="Verdana" w:eastAsia="Times New Roman" w:hAnsi="Verdana"/>
          <w:b/>
          <w:bCs/>
          <w:color w:val="000000" w:themeColor="text1"/>
          <w:sz w:val="20"/>
          <w:szCs w:val="20"/>
          <w:lang w:eastAsia="fr-FR"/>
        </w:rPr>
        <w:t>NB</w:t>
      </w:r>
      <w:r w:rsidRPr="001D3566">
        <w:rPr>
          <w:rFonts w:ascii="Verdana" w:eastAsia="Times New Roman" w:hAnsi="Verdana"/>
          <w:bCs/>
          <w:color w:val="000000" w:themeColor="text1"/>
          <w:sz w:val="20"/>
          <w:szCs w:val="20"/>
          <w:lang w:eastAsia="fr-FR"/>
        </w:rPr>
        <w:t xml:space="preserve"> </w:t>
      </w:r>
      <w:r w:rsidRPr="00F734D5">
        <w:rPr>
          <w:rFonts w:ascii="Verdana" w:eastAsia="Times New Roman" w:hAnsi="Verdana"/>
          <w:bCs/>
          <w:color w:val="000000" w:themeColor="text1"/>
          <w:sz w:val="20"/>
          <w:szCs w:val="20"/>
          <w:lang w:eastAsia="fr-FR"/>
        </w:rPr>
        <w:t>: l</w:t>
      </w:r>
      <w:r w:rsidR="00F734D5">
        <w:rPr>
          <w:rFonts w:ascii="Verdana" w:eastAsia="Times New Roman" w:hAnsi="Verdana"/>
          <w:bCs/>
          <w:color w:val="000000" w:themeColor="text1"/>
          <w:sz w:val="20"/>
          <w:szCs w:val="20"/>
          <w:lang w:eastAsia="fr-FR"/>
        </w:rPr>
        <w:t>es volumes des contenants sont donnés</w:t>
      </w:r>
      <w:r w:rsidRPr="00F734D5">
        <w:rPr>
          <w:rFonts w:ascii="Verdana" w:eastAsia="Times New Roman" w:hAnsi="Verdana"/>
          <w:bCs/>
          <w:color w:val="000000" w:themeColor="text1"/>
          <w:sz w:val="20"/>
          <w:szCs w:val="20"/>
          <w:lang w:eastAsia="fr-FR"/>
        </w:rPr>
        <w:t xml:space="preserve"> en litre, </w:t>
      </w:r>
      <w:r w:rsidR="00F734D5">
        <w:rPr>
          <w:rFonts w:ascii="Verdana" w:eastAsia="Times New Roman" w:hAnsi="Verdana"/>
          <w:bCs/>
          <w:color w:val="000000" w:themeColor="text1"/>
          <w:sz w:val="20"/>
          <w:szCs w:val="20"/>
          <w:lang w:eastAsia="fr-FR"/>
        </w:rPr>
        <w:t>cependant les</w:t>
      </w:r>
      <w:r w:rsidRPr="00F734D5">
        <w:rPr>
          <w:rFonts w:ascii="Verdana" w:eastAsia="Times New Roman" w:hAnsi="Verdana"/>
          <w:bCs/>
          <w:color w:val="000000" w:themeColor="text1"/>
          <w:sz w:val="20"/>
          <w:szCs w:val="20"/>
          <w:lang w:eastAsia="fr-FR"/>
        </w:rPr>
        <w:t xml:space="preserve"> </w:t>
      </w:r>
      <w:r w:rsidR="00F734D5">
        <w:rPr>
          <w:rFonts w:ascii="Verdana" w:eastAsia="Times New Roman" w:hAnsi="Verdana"/>
          <w:bCs/>
          <w:color w:val="000000" w:themeColor="text1"/>
          <w:sz w:val="20"/>
          <w:szCs w:val="20"/>
          <w:lang w:eastAsia="fr-FR"/>
        </w:rPr>
        <w:t>durées d’entreposage</w:t>
      </w:r>
      <w:r w:rsidR="003655DA" w:rsidRPr="00F734D5">
        <w:rPr>
          <w:rFonts w:ascii="Verdana" w:eastAsia="Times New Roman" w:hAnsi="Verdana"/>
          <w:bCs/>
          <w:color w:val="000000" w:themeColor="text1"/>
          <w:sz w:val="20"/>
          <w:szCs w:val="20"/>
          <w:lang w:eastAsia="fr-FR"/>
        </w:rPr>
        <w:t xml:space="preserve"> </w:t>
      </w:r>
      <w:r w:rsidR="00F734D5">
        <w:rPr>
          <w:rFonts w:ascii="Verdana" w:eastAsia="Times New Roman" w:hAnsi="Verdana"/>
          <w:bCs/>
          <w:color w:val="000000" w:themeColor="text1"/>
          <w:sz w:val="20"/>
          <w:szCs w:val="20"/>
          <w:lang w:eastAsia="fr-FR"/>
        </w:rPr>
        <w:t xml:space="preserve">dépendent du </w:t>
      </w:r>
      <w:r w:rsidR="003655DA" w:rsidRPr="00F734D5">
        <w:rPr>
          <w:rFonts w:ascii="Verdana" w:eastAsia="Times New Roman" w:hAnsi="Verdana"/>
          <w:bCs/>
          <w:color w:val="000000" w:themeColor="text1"/>
          <w:sz w:val="20"/>
          <w:szCs w:val="20"/>
          <w:lang w:eastAsia="fr-FR"/>
        </w:rPr>
        <w:t>poids des DASRI</w:t>
      </w:r>
      <w:r w:rsidRPr="00F734D5">
        <w:rPr>
          <w:rFonts w:ascii="Verdana" w:eastAsia="Times New Roman" w:hAnsi="Verdana"/>
          <w:bCs/>
          <w:color w:val="000000" w:themeColor="text1"/>
          <w:sz w:val="20"/>
          <w:szCs w:val="20"/>
          <w:lang w:eastAsia="fr-FR"/>
        </w:rPr>
        <w:t xml:space="preserve">.  </w:t>
      </w:r>
    </w:p>
    <w:p w14:paraId="32C7E774" w14:textId="77777777" w:rsidR="00442B99" w:rsidRPr="003655DA" w:rsidRDefault="00442B99" w:rsidP="007749B6">
      <w:pPr>
        <w:pStyle w:val="Paragraphedeliste"/>
        <w:ind w:right="-285"/>
        <w:rPr>
          <w:rFonts w:ascii="Verdana" w:hAnsi="Verdana" w:cs="Calibri"/>
          <w:b/>
          <w:bCs/>
          <w:color w:val="0070C0"/>
          <w:sz w:val="20"/>
          <w:szCs w:val="20"/>
          <w:u w:val="single"/>
        </w:rPr>
      </w:pPr>
    </w:p>
    <w:p w14:paraId="7735DCA0" w14:textId="170B968B" w:rsidR="001D3566" w:rsidRDefault="00D9173E" w:rsidP="00BC4254">
      <w:pPr>
        <w:rPr>
          <w:rFonts w:ascii="Verdana" w:hAnsi="Verdana" w:cs="Calibri"/>
          <w:b/>
          <w:bCs/>
          <w:sz w:val="20"/>
          <w:szCs w:val="20"/>
          <w:u w:val="single"/>
        </w:rPr>
      </w:pPr>
      <w:r w:rsidRPr="001D3566">
        <w:rPr>
          <w:rFonts w:ascii="Verdana" w:hAnsi="Verdana" w:cs="Calibri"/>
          <w:b/>
          <w:bCs/>
          <w:sz w:val="20"/>
          <w:szCs w:val="20"/>
          <w:u w:val="single"/>
        </w:rPr>
        <w:br w:type="page"/>
      </w:r>
    </w:p>
    <w:p w14:paraId="3E050D27" w14:textId="77777777" w:rsidR="001D3566" w:rsidRPr="00BC4254" w:rsidRDefault="00A35FA7" w:rsidP="00BC4254">
      <w:pPr>
        <w:spacing w:before="10" w:line="250" w:lineRule="auto"/>
        <w:ind w:right="-285"/>
        <w:jc w:val="center"/>
        <w:rPr>
          <w:rFonts w:ascii="Verdana" w:eastAsia="Times New Roman" w:hAnsi="Verdana"/>
          <w:b/>
          <w:bCs/>
          <w:color w:val="0000CC"/>
          <w:sz w:val="24"/>
          <w:szCs w:val="20"/>
        </w:rPr>
      </w:pPr>
      <w:r w:rsidRPr="00BC4254">
        <w:rPr>
          <w:rFonts w:ascii="Verdana" w:eastAsia="Times New Roman" w:hAnsi="Verdana"/>
          <w:b/>
          <w:bCs/>
          <w:color w:val="0000CC"/>
          <w:sz w:val="24"/>
          <w:szCs w:val="20"/>
        </w:rPr>
        <w:lastRenderedPageBreak/>
        <w:t>A</w:t>
      </w:r>
      <w:r w:rsidR="003655DA" w:rsidRPr="00BC4254">
        <w:rPr>
          <w:rFonts w:ascii="Verdana" w:eastAsia="Times New Roman" w:hAnsi="Verdana"/>
          <w:b/>
          <w:bCs/>
          <w:color w:val="0000CC"/>
          <w:sz w:val="24"/>
          <w:szCs w:val="20"/>
        </w:rPr>
        <w:t>nnexe</w:t>
      </w:r>
      <w:r w:rsidR="006B14C0" w:rsidRPr="00BC4254">
        <w:rPr>
          <w:rFonts w:ascii="Verdana" w:eastAsia="Times New Roman" w:hAnsi="Verdana"/>
          <w:b/>
          <w:bCs/>
          <w:color w:val="0000CC"/>
          <w:sz w:val="24"/>
          <w:szCs w:val="20"/>
        </w:rPr>
        <w:t xml:space="preserve"> </w:t>
      </w:r>
      <w:r w:rsidR="001D3566" w:rsidRPr="00BC4254">
        <w:rPr>
          <w:rFonts w:ascii="Verdana" w:eastAsia="Times New Roman" w:hAnsi="Verdana"/>
          <w:b/>
          <w:bCs/>
          <w:color w:val="0000CC"/>
          <w:sz w:val="24"/>
          <w:szCs w:val="20"/>
        </w:rPr>
        <w:t>3</w:t>
      </w:r>
    </w:p>
    <w:p w14:paraId="62D658B9" w14:textId="02AEC875" w:rsidR="00A35FA7" w:rsidRPr="00BC4254" w:rsidRDefault="00A1027B" w:rsidP="00BC4254">
      <w:pPr>
        <w:spacing w:before="10" w:line="250" w:lineRule="auto"/>
        <w:ind w:right="-285"/>
        <w:jc w:val="center"/>
        <w:rPr>
          <w:rFonts w:ascii="Verdana" w:eastAsia="Times New Roman" w:hAnsi="Verdana"/>
          <w:b/>
          <w:bCs/>
          <w:color w:val="0000CC"/>
          <w:sz w:val="24"/>
          <w:szCs w:val="20"/>
        </w:rPr>
      </w:pPr>
      <w:r w:rsidRPr="00BC4254">
        <w:rPr>
          <w:rFonts w:ascii="Verdana" w:eastAsia="Times New Roman" w:hAnsi="Verdana"/>
          <w:b/>
          <w:bCs/>
          <w:color w:val="0000CC"/>
          <w:sz w:val="24"/>
          <w:szCs w:val="20"/>
        </w:rPr>
        <w:t xml:space="preserve"> </w:t>
      </w:r>
      <w:r w:rsidR="003655DA" w:rsidRPr="00BC4254">
        <w:rPr>
          <w:rFonts w:ascii="Verdana" w:eastAsia="Times New Roman" w:hAnsi="Verdana"/>
          <w:b/>
          <w:bCs/>
          <w:color w:val="0000CC"/>
          <w:sz w:val="24"/>
          <w:szCs w:val="20"/>
        </w:rPr>
        <w:t>Collecte des DASRI en interne</w:t>
      </w:r>
    </w:p>
    <w:p w14:paraId="064CDE84" w14:textId="77777777" w:rsidR="00BC4254" w:rsidRDefault="00BC4254" w:rsidP="008175F8">
      <w:pPr>
        <w:spacing w:after="0" w:line="250" w:lineRule="auto"/>
        <w:ind w:right="-284"/>
        <w:jc w:val="center"/>
        <w:rPr>
          <w:rFonts w:ascii="Verdana" w:eastAsia="Times New Roman" w:hAnsi="Verdana"/>
          <w:b/>
          <w:bCs/>
          <w:color w:val="0000CC"/>
          <w:sz w:val="20"/>
          <w:szCs w:val="20"/>
        </w:rPr>
      </w:pPr>
    </w:p>
    <w:tbl>
      <w:tblPr>
        <w:tblW w:w="10910"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10" w:type="dxa"/>
          <w:right w:w="10" w:type="dxa"/>
        </w:tblCellMar>
        <w:tblLook w:val="0000" w:firstRow="0" w:lastRow="0" w:firstColumn="0" w:lastColumn="0" w:noHBand="0" w:noVBand="0"/>
      </w:tblPr>
      <w:tblGrid>
        <w:gridCol w:w="2163"/>
        <w:gridCol w:w="8747"/>
      </w:tblGrid>
      <w:tr w:rsidR="004C0EC9" w:rsidRPr="004C0EC9" w14:paraId="6DE07129" w14:textId="77777777" w:rsidTr="00170C1E">
        <w:trPr>
          <w:trHeight w:val="429"/>
          <w:jc w:val="center"/>
        </w:trPr>
        <w:tc>
          <w:tcPr>
            <w:tcW w:w="2163" w:type="dxa"/>
            <w:shd w:val="clear" w:color="auto" w:fill="C9D6EF"/>
            <w:tcMar>
              <w:top w:w="0" w:type="dxa"/>
              <w:left w:w="108" w:type="dxa"/>
              <w:bottom w:w="0" w:type="dxa"/>
              <w:right w:w="108" w:type="dxa"/>
            </w:tcMar>
          </w:tcPr>
          <w:p w14:paraId="54169CF4" w14:textId="77777777" w:rsidR="00A35FA7" w:rsidRPr="004C0EC9" w:rsidRDefault="00A35FA7" w:rsidP="004C0EC9">
            <w:pPr>
              <w:spacing w:after="313" w:line="268" w:lineRule="auto"/>
              <w:ind w:right="-285"/>
              <w:jc w:val="center"/>
              <w:rPr>
                <w:rFonts w:ascii="Verdana" w:eastAsia="Calibri" w:hAnsi="Verdana" w:cs="Calibri"/>
                <w:b/>
                <w:bCs/>
                <w:sz w:val="20"/>
                <w:szCs w:val="20"/>
                <w:lang w:eastAsia="fr-FR"/>
              </w:rPr>
            </w:pPr>
          </w:p>
        </w:tc>
        <w:tc>
          <w:tcPr>
            <w:tcW w:w="8747" w:type="dxa"/>
            <w:shd w:val="clear" w:color="auto" w:fill="C9D6EF"/>
            <w:tcMar>
              <w:top w:w="0" w:type="dxa"/>
              <w:left w:w="108" w:type="dxa"/>
              <w:bottom w:w="0" w:type="dxa"/>
              <w:right w:w="108" w:type="dxa"/>
            </w:tcMar>
            <w:vAlign w:val="center"/>
          </w:tcPr>
          <w:p w14:paraId="02901E20" w14:textId="4592B2BD" w:rsidR="00A35FA7" w:rsidRPr="004C0EC9" w:rsidRDefault="003967C4" w:rsidP="008754D1">
            <w:pPr>
              <w:spacing w:before="120" w:after="120" w:line="240" w:lineRule="auto"/>
              <w:ind w:right="-285"/>
              <w:jc w:val="center"/>
              <w:rPr>
                <w:rFonts w:ascii="Verdana" w:eastAsia="Calibri" w:hAnsi="Verdana" w:cs="Calibri"/>
                <w:b/>
                <w:bCs/>
                <w:sz w:val="20"/>
                <w:szCs w:val="20"/>
                <w:lang w:eastAsia="fr-FR"/>
              </w:rPr>
            </w:pPr>
            <w:r w:rsidRPr="004C0EC9">
              <w:rPr>
                <w:rFonts w:ascii="Verdana" w:eastAsia="Calibri" w:hAnsi="Verdana" w:cs="Calibri"/>
                <w:b/>
                <w:bCs/>
                <w:sz w:val="20"/>
                <w:szCs w:val="20"/>
                <w:lang w:eastAsia="fr-FR"/>
              </w:rPr>
              <w:t>Local d’entreposage interm</w:t>
            </w:r>
            <w:r w:rsidR="008754D1">
              <w:rPr>
                <w:rFonts w:ascii="Verdana" w:eastAsia="Calibri" w:hAnsi="Verdana" w:cs="Calibri"/>
                <w:b/>
                <w:bCs/>
                <w:sz w:val="20"/>
                <w:szCs w:val="20"/>
                <w:lang w:eastAsia="fr-FR"/>
              </w:rPr>
              <w:t>é</w:t>
            </w:r>
            <w:r w:rsidRPr="004C0EC9">
              <w:rPr>
                <w:rFonts w:ascii="Verdana" w:eastAsia="Calibri" w:hAnsi="Verdana" w:cs="Calibri"/>
                <w:b/>
                <w:bCs/>
                <w:sz w:val="20"/>
                <w:szCs w:val="20"/>
                <w:lang w:eastAsia="fr-FR"/>
              </w:rPr>
              <w:t>diaire</w:t>
            </w:r>
          </w:p>
        </w:tc>
      </w:tr>
      <w:tr w:rsidR="004C0EC9" w:rsidRPr="004C0EC9" w14:paraId="7937B2E5" w14:textId="77777777" w:rsidTr="00170C1E">
        <w:trPr>
          <w:jc w:val="center"/>
        </w:trPr>
        <w:tc>
          <w:tcPr>
            <w:tcW w:w="2163" w:type="dxa"/>
            <w:shd w:val="clear" w:color="auto" w:fill="EDF1F9"/>
            <w:tcMar>
              <w:top w:w="0" w:type="dxa"/>
              <w:left w:w="108" w:type="dxa"/>
              <w:bottom w:w="0" w:type="dxa"/>
              <w:right w:w="108" w:type="dxa"/>
            </w:tcMar>
            <w:vAlign w:val="center"/>
          </w:tcPr>
          <w:p w14:paraId="41F1E5D8" w14:textId="70083149" w:rsidR="00A35FA7" w:rsidRDefault="003967C4" w:rsidP="008754D1">
            <w:pPr>
              <w:spacing w:after="0" w:line="240" w:lineRule="auto"/>
              <w:ind w:left="57" w:right="57"/>
              <w:rPr>
                <w:rFonts w:ascii="Verdana" w:eastAsia="Calibri" w:hAnsi="Verdana" w:cs="Calibri"/>
                <w:b/>
                <w:sz w:val="20"/>
                <w:szCs w:val="20"/>
                <w:lang w:eastAsia="fr-FR"/>
              </w:rPr>
            </w:pPr>
            <w:r w:rsidRPr="003967C4">
              <w:rPr>
                <w:rFonts w:ascii="Verdana" w:eastAsia="Calibri" w:hAnsi="Verdana" w:cs="Calibri"/>
                <w:b/>
                <w:sz w:val="20"/>
                <w:szCs w:val="20"/>
                <w:lang w:eastAsia="fr-FR"/>
              </w:rPr>
              <w:t>Caract</w:t>
            </w:r>
            <w:r w:rsidR="008754D1">
              <w:rPr>
                <w:rFonts w:ascii="Verdana" w:eastAsia="Calibri" w:hAnsi="Verdana" w:cs="Calibri"/>
                <w:b/>
                <w:sz w:val="20"/>
                <w:szCs w:val="20"/>
                <w:lang w:eastAsia="fr-FR"/>
              </w:rPr>
              <w:t>é</w:t>
            </w:r>
            <w:r w:rsidRPr="003967C4">
              <w:rPr>
                <w:rFonts w:ascii="Verdana" w:eastAsia="Calibri" w:hAnsi="Verdana" w:cs="Calibri"/>
                <w:b/>
                <w:sz w:val="20"/>
                <w:szCs w:val="20"/>
                <w:lang w:eastAsia="fr-FR"/>
              </w:rPr>
              <w:t>ristiques</w:t>
            </w:r>
          </w:p>
          <w:p w14:paraId="3627D4D1" w14:textId="7442A69A" w:rsidR="00614832" w:rsidRDefault="00614832" w:rsidP="008754D1">
            <w:pPr>
              <w:spacing w:after="0" w:line="240" w:lineRule="auto"/>
              <w:ind w:left="57" w:right="57"/>
              <w:rPr>
                <w:rFonts w:ascii="Verdana" w:eastAsia="Calibri" w:hAnsi="Verdana" w:cs="Calibri"/>
                <w:b/>
                <w:sz w:val="20"/>
                <w:szCs w:val="20"/>
                <w:lang w:eastAsia="fr-FR"/>
              </w:rPr>
            </w:pPr>
            <w:r>
              <w:rPr>
                <w:noProof/>
                <w:lang w:eastAsia="fr-FR"/>
              </w:rPr>
              <w:drawing>
                <wp:anchor distT="0" distB="0" distL="114300" distR="114300" simplePos="0" relativeHeight="251677696" behindDoc="0" locked="0" layoutInCell="1" allowOverlap="1" wp14:anchorId="349B0929" wp14:editId="0ADA0A76">
                  <wp:simplePos x="0" y="0"/>
                  <wp:positionH relativeFrom="column">
                    <wp:posOffset>190500</wp:posOffset>
                  </wp:positionH>
                  <wp:positionV relativeFrom="paragraph">
                    <wp:posOffset>135255</wp:posOffset>
                  </wp:positionV>
                  <wp:extent cx="711835" cy="622935"/>
                  <wp:effectExtent l="0" t="0" r="0" b="5715"/>
                  <wp:wrapNone/>
                  <wp:docPr id="32" name="Image 32" descr="https://etiquetage-legal.com/wp-content/uploads/2019/11/400x225_Etiquette-classe-de-danger_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tiquetage-legal.com/wp-content/uploads/2019/11/400x225_Etiquette-classe-de-danger_6-2.jpg"/>
                          <pic:cNvPicPr>
                            <a:picLocks noChangeAspect="1" noChangeArrowheads="1"/>
                          </pic:cNvPicPr>
                        </pic:nvPicPr>
                        <pic:blipFill rotWithShape="1">
                          <a:blip r:embed="rId25" cstate="print">
                            <a:clrChange>
                              <a:clrFrom>
                                <a:srgbClr val="FFFFFF"/>
                              </a:clrFrom>
                              <a:clrTo>
                                <a:srgbClr val="FFFFFF">
                                  <a:alpha val="0"/>
                                </a:srgbClr>
                              </a:clrTo>
                            </a:clrChange>
                            <a:extLst>
                              <a:ext uri="{28A0092B-C50C-407E-A947-70E740481C1C}">
                                <a14:useLocalDpi xmlns:a14="http://schemas.microsoft.com/office/drawing/2010/main" val="0"/>
                              </a:ext>
                            </a:extLst>
                          </a:blip>
                          <a:srcRect l="16697" r="18983"/>
                          <a:stretch/>
                        </pic:blipFill>
                        <pic:spPr bwMode="auto">
                          <a:xfrm>
                            <a:off x="0" y="0"/>
                            <a:ext cx="711835" cy="6229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05B0EF" w14:textId="08F6846B" w:rsidR="006B7A77" w:rsidRDefault="00614832" w:rsidP="008754D1">
            <w:pPr>
              <w:spacing w:after="0" w:line="240" w:lineRule="auto"/>
              <w:ind w:left="57" w:right="57"/>
              <w:rPr>
                <w:rFonts w:ascii="Verdana" w:eastAsia="Calibri" w:hAnsi="Verdana" w:cs="Calibri"/>
                <w:b/>
                <w:sz w:val="20"/>
                <w:szCs w:val="20"/>
                <w:lang w:eastAsia="fr-FR"/>
              </w:rPr>
            </w:pPr>
            <w:r w:rsidRPr="00614832">
              <w:rPr>
                <w:rFonts w:ascii="Verdana" w:eastAsia="Calibri" w:hAnsi="Verdana" w:cs="Calibri"/>
                <w:b/>
                <w:sz w:val="24"/>
                <w:szCs w:val="20"/>
                <w:vertAlign w:val="superscript"/>
                <w:lang w:eastAsia="fr-FR"/>
              </w:rPr>
              <w:t>*</w:t>
            </w:r>
          </w:p>
          <w:p w14:paraId="525606CE" w14:textId="10DD6622" w:rsidR="006B7A77" w:rsidRPr="003967C4" w:rsidRDefault="006B7A77" w:rsidP="006B7A77">
            <w:pPr>
              <w:spacing w:after="0" w:line="240" w:lineRule="auto"/>
              <w:ind w:left="57" w:right="57"/>
              <w:jc w:val="center"/>
              <w:rPr>
                <w:rFonts w:ascii="Verdana" w:eastAsia="Calibri" w:hAnsi="Verdana" w:cs="Calibri"/>
                <w:b/>
                <w:sz w:val="20"/>
                <w:szCs w:val="20"/>
                <w:lang w:eastAsia="fr-FR"/>
              </w:rPr>
            </w:pPr>
          </w:p>
        </w:tc>
        <w:tc>
          <w:tcPr>
            <w:tcW w:w="8747" w:type="dxa"/>
            <w:shd w:val="clear" w:color="auto" w:fill="EDF1F9"/>
            <w:tcMar>
              <w:top w:w="0" w:type="dxa"/>
              <w:left w:w="108" w:type="dxa"/>
              <w:bottom w:w="0" w:type="dxa"/>
              <w:right w:w="108" w:type="dxa"/>
            </w:tcMar>
          </w:tcPr>
          <w:p w14:paraId="218DCCE3" w14:textId="38B61EF2" w:rsidR="00136251" w:rsidRDefault="00136251" w:rsidP="00136251">
            <w:pPr>
              <w:pStyle w:val="Paragraphedeliste"/>
              <w:numPr>
                <w:ilvl w:val="0"/>
                <w:numId w:val="34"/>
              </w:numPr>
              <w:spacing w:after="0" w:line="240" w:lineRule="auto"/>
              <w:ind w:left="57" w:right="57" w:hanging="142"/>
              <w:jc w:val="both"/>
              <w:rPr>
                <w:rFonts w:ascii="Verdana" w:eastAsia="Calibri" w:hAnsi="Verdana" w:cs="Calibri"/>
                <w:sz w:val="20"/>
                <w:szCs w:val="20"/>
                <w:lang w:eastAsia="fr-FR"/>
              </w:rPr>
            </w:pPr>
            <w:r>
              <w:rPr>
                <w:rFonts w:ascii="Verdana" w:eastAsia="Calibri" w:hAnsi="Verdana" w:cs="Calibri"/>
                <w:sz w:val="20"/>
                <w:szCs w:val="20"/>
                <w:lang w:eastAsia="fr-FR"/>
              </w:rPr>
              <w:t>Pour</w:t>
            </w:r>
            <w:r w:rsidRPr="003967C4">
              <w:rPr>
                <w:rFonts w:ascii="Verdana" w:eastAsia="Calibri" w:hAnsi="Verdana" w:cs="Calibri"/>
                <w:sz w:val="20"/>
                <w:szCs w:val="20"/>
                <w:lang w:eastAsia="fr-FR"/>
              </w:rPr>
              <w:t xml:space="preserve"> </w:t>
            </w:r>
            <w:r>
              <w:rPr>
                <w:rFonts w:ascii="Verdana" w:eastAsia="Calibri" w:hAnsi="Verdana" w:cs="Calibri"/>
                <w:sz w:val="20"/>
                <w:szCs w:val="20"/>
                <w:lang w:eastAsia="fr-FR"/>
              </w:rPr>
              <w:t xml:space="preserve">une ou plusieurs </w:t>
            </w:r>
            <w:r w:rsidRPr="003967C4">
              <w:rPr>
                <w:rFonts w:ascii="Verdana" w:eastAsia="Calibri" w:hAnsi="Verdana" w:cs="Calibri"/>
                <w:sz w:val="20"/>
                <w:szCs w:val="20"/>
                <w:lang w:eastAsia="fr-FR"/>
              </w:rPr>
              <w:t>unité</w:t>
            </w:r>
            <w:r>
              <w:rPr>
                <w:rFonts w:ascii="Verdana" w:eastAsia="Calibri" w:hAnsi="Verdana" w:cs="Calibri"/>
                <w:sz w:val="20"/>
                <w:szCs w:val="20"/>
                <w:lang w:eastAsia="fr-FR"/>
              </w:rPr>
              <w:t>(s)</w:t>
            </w:r>
            <w:r w:rsidRPr="003967C4">
              <w:rPr>
                <w:rFonts w:ascii="Verdana" w:eastAsia="Calibri" w:hAnsi="Verdana" w:cs="Calibri"/>
                <w:sz w:val="20"/>
                <w:szCs w:val="20"/>
                <w:lang w:eastAsia="fr-FR"/>
              </w:rPr>
              <w:t xml:space="preserve"> d’hébergement</w:t>
            </w:r>
          </w:p>
          <w:p w14:paraId="04D006E6" w14:textId="177FEE2E" w:rsidR="00136251" w:rsidRDefault="00136251" w:rsidP="00136251">
            <w:pPr>
              <w:pStyle w:val="Paragraphedeliste"/>
              <w:numPr>
                <w:ilvl w:val="0"/>
                <w:numId w:val="34"/>
              </w:numPr>
              <w:spacing w:after="0" w:line="240" w:lineRule="auto"/>
              <w:ind w:left="57" w:right="57" w:hanging="142"/>
              <w:jc w:val="both"/>
              <w:rPr>
                <w:rFonts w:ascii="Verdana" w:eastAsia="Calibri" w:hAnsi="Verdana" w:cs="Calibri"/>
                <w:sz w:val="20"/>
                <w:szCs w:val="20"/>
                <w:lang w:eastAsia="fr-FR"/>
              </w:rPr>
            </w:pPr>
            <w:r>
              <w:rPr>
                <w:rFonts w:ascii="Verdana" w:eastAsia="Calibri" w:hAnsi="Verdana" w:cs="Calibri"/>
                <w:sz w:val="20"/>
                <w:szCs w:val="20"/>
                <w:lang w:eastAsia="fr-FR"/>
              </w:rPr>
              <w:t xml:space="preserve">Pour une </w:t>
            </w:r>
            <w:r w:rsidRPr="003967C4">
              <w:rPr>
                <w:rFonts w:ascii="Verdana" w:eastAsia="Calibri" w:hAnsi="Verdana" w:cs="Calibri"/>
                <w:sz w:val="20"/>
                <w:szCs w:val="20"/>
                <w:lang w:eastAsia="fr-FR"/>
              </w:rPr>
              <w:t>quantité de DASRI inférieure ou égale à 15</w:t>
            </w:r>
            <w:r>
              <w:rPr>
                <w:rFonts w:ascii="Verdana" w:eastAsia="Calibri" w:hAnsi="Verdana" w:cs="Calibri"/>
                <w:sz w:val="20"/>
                <w:szCs w:val="20"/>
                <w:lang w:eastAsia="fr-FR"/>
              </w:rPr>
              <w:t xml:space="preserve"> </w:t>
            </w:r>
            <w:r w:rsidRPr="003967C4">
              <w:rPr>
                <w:rFonts w:ascii="Verdana" w:eastAsia="Calibri" w:hAnsi="Verdana" w:cs="Calibri"/>
                <w:sz w:val="20"/>
                <w:szCs w:val="20"/>
                <w:lang w:eastAsia="fr-FR"/>
              </w:rPr>
              <w:t>kg/mois et supérieur</w:t>
            </w:r>
            <w:r w:rsidR="00947DBA">
              <w:rPr>
                <w:rFonts w:ascii="Verdana" w:eastAsia="Calibri" w:hAnsi="Verdana" w:cs="Calibri"/>
                <w:sz w:val="20"/>
                <w:szCs w:val="20"/>
                <w:lang w:eastAsia="fr-FR"/>
              </w:rPr>
              <w:t>e</w:t>
            </w:r>
            <w:r w:rsidRPr="003967C4">
              <w:rPr>
                <w:rFonts w:ascii="Verdana" w:eastAsia="Calibri" w:hAnsi="Verdana" w:cs="Calibri"/>
                <w:sz w:val="20"/>
                <w:szCs w:val="20"/>
                <w:lang w:eastAsia="fr-FR"/>
              </w:rPr>
              <w:t xml:space="preserve"> à 5</w:t>
            </w:r>
            <w:r>
              <w:rPr>
                <w:rFonts w:ascii="Verdana" w:eastAsia="Calibri" w:hAnsi="Verdana" w:cs="Calibri"/>
                <w:sz w:val="20"/>
                <w:szCs w:val="20"/>
                <w:lang w:eastAsia="fr-FR"/>
              </w:rPr>
              <w:t xml:space="preserve"> </w:t>
            </w:r>
            <w:r w:rsidRPr="003967C4">
              <w:rPr>
                <w:rFonts w:ascii="Verdana" w:eastAsia="Calibri" w:hAnsi="Verdana" w:cs="Calibri"/>
                <w:sz w:val="20"/>
                <w:szCs w:val="20"/>
                <w:lang w:eastAsia="fr-FR"/>
              </w:rPr>
              <w:t>kg/mois</w:t>
            </w:r>
          </w:p>
          <w:p w14:paraId="494FE553" w14:textId="37F863F3" w:rsidR="00A35FA7" w:rsidRDefault="003967C4" w:rsidP="003967C4">
            <w:pPr>
              <w:pStyle w:val="Paragraphedeliste"/>
              <w:numPr>
                <w:ilvl w:val="0"/>
                <w:numId w:val="34"/>
              </w:numPr>
              <w:spacing w:after="0" w:line="240" w:lineRule="auto"/>
              <w:ind w:left="57" w:right="57" w:hanging="142"/>
              <w:jc w:val="both"/>
              <w:rPr>
                <w:rFonts w:ascii="Verdana" w:eastAsia="Calibri" w:hAnsi="Verdana" w:cs="Calibri"/>
                <w:sz w:val="20"/>
                <w:szCs w:val="20"/>
                <w:lang w:eastAsia="fr-FR"/>
              </w:rPr>
            </w:pPr>
            <w:r>
              <w:rPr>
                <w:rFonts w:ascii="Verdana" w:eastAsia="Calibri" w:hAnsi="Verdana" w:cs="Calibri"/>
                <w:sz w:val="20"/>
                <w:szCs w:val="20"/>
                <w:lang w:eastAsia="fr-FR"/>
              </w:rPr>
              <w:t>S</w:t>
            </w:r>
            <w:r w:rsidR="00A35FA7" w:rsidRPr="003967C4">
              <w:rPr>
                <w:rFonts w:ascii="Verdana" w:eastAsia="Calibri" w:hAnsi="Verdana" w:cs="Calibri"/>
                <w:sz w:val="20"/>
                <w:szCs w:val="20"/>
                <w:lang w:eastAsia="fr-FR"/>
              </w:rPr>
              <w:t>urface adaptée à la quantité de DASRI à entreposer, au rythme de collecte et éventuellement à d’autres contenants à entreposer (autres déchets, linge sale)</w:t>
            </w:r>
          </w:p>
          <w:p w14:paraId="08CD22F7" w14:textId="77777777" w:rsidR="004473FB" w:rsidRDefault="004473FB" w:rsidP="004473FB">
            <w:pPr>
              <w:pStyle w:val="Paragraphedeliste"/>
              <w:numPr>
                <w:ilvl w:val="0"/>
                <w:numId w:val="34"/>
              </w:numPr>
              <w:spacing w:after="0" w:line="240" w:lineRule="auto"/>
              <w:ind w:left="57" w:right="57" w:hanging="142"/>
              <w:jc w:val="both"/>
              <w:rPr>
                <w:rFonts w:ascii="Verdana" w:eastAsia="Calibri" w:hAnsi="Verdana" w:cs="Calibri"/>
                <w:sz w:val="20"/>
                <w:szCs w:val="20"/>
                <w:lang w:eastAsia="fr-FR"/>
              </w:rPr>
            </w:pPr>
            <w:r w:rsidRPr="003967C4">
              <w:rPr>
                <w:rFonts w:ascii="Verdana" w:eastAsia="Calibri" w:hAnsi="Verdana" w:cs="Calibri"/>
                <w:sz w:val="20"/>
                <w:szCs w:val="20"/>
                <w:lang w:eastAsia="fr-FR"/>
              </w:rPr>
              <w:t>Réservée aux em</w:t>
            </w:r>
            <w:r>
              <w:rPr>
                <w:rFonts w:ascii="Verdana" w:eastAsia="Calibri" w:hAnsi="Verdana" w:cs="Calibri"/>
                <w:sz w:val="20"/>
                <w:szCs w:val="20"/>
                <w:lang w:eastAsia="fr-FR"/>
              </w:rPr>
              <w:t>ballages fermés définitivement</w:t>
            </w:r>
          </w:p>
          <w:p w14:paraId="191D8EDA" w14:textId="2A841662" w:rsidR="00A35FA7" w:rsidRDefault="00A35FA7" w:rsidP="003967C4">
            <w:pPr>
              <w:pStyle w:val="Paragraphedeliste"/>
              <w:numPr>
                <w:ilvl w:val="0"/>
                <w:numId w:val="34"/>
              </w:numPr>
              <w:spacing w:after="0" w:line="240" w:lineRule="auto"/>
              <w:ind w:left="57" w:right="57" w:hanging="142"/>
              <w:jc w:val="both"/>
              <w:rPr>
                <w:rFonts w:ascii="Verdana" w:eastAsia="Calibri" w:hAnsi="Verdana" w:cs="Calibri"/>
                <w:sz w:val="20"/>
                <w:szCs w:val="20"/>
                <w:lang w:eastAsia="fr-FR"/>
              </w:rPr>
            </w:pPr>
            <w:r w:rsidRPr="003967C4">
              <w:rPr>
                <w:rFonts w:ascii="Verdana" w:eastAsia="Calibri" w:hAnsi="Verdana" w:cs="Calibri"/>
                <w:sz w:val="20"/>
                <w:szCs w:val="20"/>
                <w:lang w:eastAsia="fr-FR"/>
              </w:rPr>
              <w:t xml:space="preserve">Accès limité/identification avec pictogramme de danger </w:t>
            </w:r>
            <w:r w:rsidRPr="00614832">
              <w:rPr>
                <w:rFonts w:ascii="Verdana" w:eastAsia="Calibri" w:hAnsi="Verdana" w:cs="Calibri"/>
                <w:sz w:val="20"/>
                <w:szCs w:val="20"/>
                <w:lang w:eastAsia="fr-FR"/>
              </w:rPr>
              <w:t>6.2</w:t>
            </w:r>
            <w:r w:rsidR="006B7A77" w:rsidRPr="00614832">
              <w:rPr>
                <w:rFonts w:ascii="Verdana" w:eastAsia="Calibri" w:hAnsi="Verdana" w:cs="Calibri"/>
                <w:b/>
                <w:sz w:val="24"/>
                <w:szCs w:val="20"/>
                <w:vertAlign w:val="superscript"/>
                <w:lang w:eastAsia="fr-FR"/>
              </w:rPr>
              <w:t>*</w:t>
            </w:r>
            <w:r w:rsidRPr="00614832">
              <w:rPr>
                <w:rFonts w:ascii="Verdana" w:eastAsia="Calibri" w:hAnsi="Verdana" w:cs="Calibri"/>
                <w:sz w:val="20"/>
                <w:szCs w:val="20"/>
                <w:lang w:eastAsia="fr-FR"/>
              </w:rPr>
              <w:t>,</w:t>
            </w:r>
            <w:r w:rsidRPr="003967C4">
              <w:rPr>
                <w:rFonts w:ascii="Verdana" w:eastAsia="Calibri" w:hAnsi="Verdana" w:cs="Calibri"/>
                <w:sz w:val="20"/>
                <w:szCs w:val="20"/>
                <w:lang w:eastAsia="fr-FR"/>
              </w:rPr>
              <w:t xml:space="preserve"> matières infectieuses  </w:t>
            </w:r>
          </w:p>
          <w:p w14:paraId="322D4155" w14:textId="77777777" w:rsidR="00A35FA7" w:rsidRDefault="00A35FA7" w:rsidP="003967C4">
            <w:pPr>
              <w:pStyle w:val="Paragraphedeliste"/>
              <w:numPr>
                <w:ilvl w:val="0"/>
                <w:numId w:val="34"/>
              </w:numPr>
              <w:spacing w:after="0" w:line="240" w:lineRule="auto"/>
              <w:ind w:left="57" w:right="57" w:hanging="142"/>
              <w:jc w:val="both"/>
              <w:rPr>
                <w:rFonts w:ascii="Verdana" w:eastAsia="Calibri" w:hAnsi="Verdana" w:cs="Calibri"/>
                <w:sz w:val="20"/>
                <w:szCs w:val="20"/>
                <w:lang w:eastAsia="fr-FR"/>
              </w:rPr>
            </w:pPr>
            <w:r w:rsidRPr="003967C4">
              <w:rPr>
                <w:rFonts w:ascii="Verdana" w:eastAsia="Calibri" w:hAnsi="Verdana" w:cs="Calibri"/>
                <w:sz w:val="20"/>
                <w:szCs w:val="20"/>
                <w:lang w:eastAsia="fr-FR"/>
              </w:rPr>
              <w:t xml:space="preserve">Les emballages non autorisés pour le transport sur la voie publique doivent être placés dans des emballages homologués </w:t>
            </w:r>
          </w:p>
          <w:p w14:paraId="0D30184C" w14:textId="7872980E" w:rsidR="00A35FA7" w:rsidRDefault="00A35FA7" w:rsidP="003967C4">
            <w:pPr>
              <w:pStyle w:val="Paragraphedeliste"/>
              <w:numPr>
                <w:ilvl w:val="0"/>
                <w:numId w:val="34"/>
              </w:numPr>
              <w:spacing w:after="0" w:line="240" w:lineRule="auto"/>
              <w:ind w:left="57" w:right="57" w:hanging="142"/>
              <w:jc w:val="both"/>
              <w:rPr>
                <w:rFonts w:ascii="Verdana" w:eastAsia="Calibri" w:hAnsi="Verdana" w:cs="Calibri"/>
                <w:sz w:val="20"/>
                <w:szCs w:val="20"/>
                <w:lang w:eastAsia="fr-FR"/>
              </w:rPr>
            </w:pPr>
            <w:r w:rsidRPr="003967C4">
              <w:rPr>
                <w:rFonts w:ascii="Verdana" w:eastAsia="Calibri" w:hAnsi="Verdana" w:cs="Calibri"/>
                <w:sz w:val="20"/>
                <w:szCs w:val="20"/>
                <w:lang w:eastAsia="fr-FR"/>
              </w:rPr>
              <w:t xml:space="preserve">Situé à l’écart des sources de chaleur </w:t>
            </w:r>
          </w:p>
          <w:p w14:paraId="0920DADA" w14:textId="77777777" w:rsidR="00A35FA7" w:rsidRDefault="00A35FA7" w:rsidP="003967C4">
            <w:pPr>
              <w:pStyle w:val="Paragraphedeliste"/>
              <w:numPr>
                <w:ilvl w:val="0"/>
                <w:numId w:val="34"/>
              </w:numPr>
              <w:spacing w:after="0" w:line="240" w:lineRule="auto"/>
              <w:ind w:left="57" w:right="57" w:hanging="142"/>
              <w:jc w:val="both"/>
              <w:rPr>
                <w:rFonts w:ascii="Verdana" w:eastAsia="Calibri" w:hAnsi="Verdana" w:cs="Calibri"/>
                <w:sz w:val="20"/>
                <w:szCs w:val="20"/>
                <w:lang w:eastAsia="fr-FR"/>
              </w:rPr>
            </w:pPr>
            <w:r w:rsidRPr="003967C4">
              <w:rPr>
                <w:rFonts w:ascii="Verdana" w:eastAsia="Calibri" w:hAnsi="Verdana" w:cs="Calibri"/>
                <w:sz w:val="20"/>
                <w:szCs w:val="20"/>
                <w:lang w:eastAsia="fr-FR"/>
              </w:rPr>
              <w:t xml:space="preserve">Absence de communication directe avec d'autres locaux </w:t>
            </w:r>
          </w:p>
          <w:p w14:paraId="4C789C5C" w14:textId="77777777" w:rsidR="00A35FA7" w:rsidRDefault="00A35FA7" w:rsidP="003967C4">
            <w:pPr>
              <w:pStyle w:val="Paragraphedeliste"/>
              <w:numPr>
                <w:ilvl w:val="0"/>
                <w:numId w:val="34"/>
              </w:numPr>
              <w:spacing w:after="0" w:line="240" w:lineRule="auto"/>
              <w:ind w:left="57" w:right="57" w:hanging="142"/>
              <w:jc w:val="both"/>
              <w:rPr>
                <w:rFonts w:ascii="Verdana" w:eastAsia="Calibri" w:hAnsi="Verdana" w:cs="Calibri"/>
                <w:sz w:val="20"/>
                <w:szCs w:val="20"/>
                <w:lang w:eastAsia="fr-FR"/>
              </w:rPr>
            </w:pPr>
            <w:r w:rsidRPr="003967C4">
              <w:rPr>
                <w:rFonts w:ascii="Verdana" w:eastAsia="Calibri" w:hAnsi="Verdana" w:cs="Calibri"/>
                <w:sz w:val="20"/>
                <w:szCs w:val="20"/>
                <w:lang w:eastAsia="fr-FR"/>
              </w:rPr>
              <w:t>Local ventilé, non chauffé et éventuellement réfrigéré selon conditions climatiques </w:t>
            </w:r>
          </w:p>
          <w:p w14:paraId="4A1353FB" w14:textId="77777777" w:rsidR="00A35FA7" w:rsidRDefault="00A35FA7" w:rsidP="003967C4">
            <w:pPr>
              <w:pStyle w:val="Paragraphedeliste"/>
              <w:numPr>
                <w:ilvl w:val="0"/>
                <w:numId w:val="34"/>
              </w:numPr>
              <w:spacing w:after="0" w:line="240" w:lineRule="auto"/>
              <w:ind w:left="57" w:right="57" w:hanging="142"/>
              <w:jc w:val="both"/>
              <w:rPr>
                <w:rFonts w:ascii="Verdana" w:eastAsia="Calibri" w:hAnsi="Verdana" w:cs="Calibri"/>
                <w:sz w:val="20"/>
                <w:szCs w:val="20"/>
                <w:lang w:eastAsia="fr-FR"/>
              </w:rPr>
            </w:pPr>
            <w:r w:rsidRPr="003967C4">
              <w:rPr>
                <w:rFonts w:ascii="Verdana" w:eastAsia="Calibri" w:hAnsi="Verdana" w:cs="Calibri"/>
                <w:sz w:val="20"/>
                <w:szCs w:val="20"/>
                <w:lang w:eastAsia="fr-FR"/>
              </w:rPr>
              <w:t>Porte suffisamment large pour laisser passer les contenants et à fermeture impé</w:t>
            </w:r>
            <w:r w:rsidR="003967C4">
              <w:rPr>
                <w:rFonts w:ascii="Verdana" w:eastAsia="Calibri" w:hAnsi="Verdana" w:cs="Calibri"/>
                <w:sz w:val="20"/>
                <w:szCs w:val="20"/>
                <w:lang w:eastAsia="fr-FR"/>
              </w:rPr>
              <w:t xml:space="preserve">rative (clef ou « digicode ») </w:t>
            </w:r>
          </w:p>
          <w:p w14:paraId="6289A6DD" w14:textId="77777777" w:rsidR="00A35FA7" w:rsidRDefault="003967C4" w:rsidP="003967C4">
            <w:pPr>
              <w:pStyle w:val="Paragraphedeliste"/>
              <w:numPr>
                <w:ilvl w:val="0"/>
                <w:numId w:val="34"/>
              </w:numPr>
              <w:spacing w:after="0" w:line="240" w:lineRule="auto"/>
              <w:ind w:left="57" w:right="57" w:hanging="142"/>
              <w:jc w:val="both"/>
              <w:rPr>
                <w:rFonts w:ascii="Verdana" w:eastAsia="Calibri" w:hAnsi="Verdana" w:cs="Calibri"/>
                <w:sz w:val="20"/>
                <w:szCs w:val="20"/>
                <w:lang w:eastAsia="fr-FR"/>
              </w:rPr>
            </w:pPr>
            <w:r>
              <w:rPr>
                <w:rFonts w:ascii="Verdana" w:eastAsia="Calibri" w:hAnsi="Verdana" w:cs="Calibri"/>
                <w:sz w:val="20"/>
                <w:szCs w:val="20"/>
                <w:lang w:eastAsia="fr-FR"/>
              </w:rPr>
              <w:t xml:space="preserve">Eclairage efficace </w:t>
            </w:r>
          </w:p>
          <w:p w14:paraId="55D34E97" w14:textId="77777777" w:rsidR="00A35FA7" w:rsidRDefault="00A35FA7" w:rsidP="003967C4">
            <w:pPr>
              <w:pStyle w:val="Paragraphedeliste"/>
              <w:numPr>
                <w:ilvl w:val="0"/>
                <w:numId w:val="34"/>
              </w:numPr>
              <w:spacing w:after="0" w:line="240" w:lineRule="auto"/>
              <w:ind w:left="57" w:right="57" w:hanging="142"/>
              <w:jc w:val="both"/>
              <w:rPr>
                <w:rFonts w:ascii="Verdana" w:eastAsia="Calibri" w:hAnsi="Verdana" w:cs="Calibri"/>
                <w:sz w:val="20"/>
                <w:szCs w:val="20"/>
                <w:lang w:eastAsia="fr-FR"/>
              </w:rPr>
            </w:pPr>
            <w:r w:rsidRPr="003967C4">
              <w:rPr>
                <w:rFonts w:ascii="Verdana" w:eastAsia="Calibri" w:hAnsi="Verdana" w:cs="Calibri"/>
                <w:sz w:val="20"/>
                <w:szCs w:val="20"/>
                <w:lang w:eastAsia="fr-FR"/>
              </w:rPr>
              <w:t xml:space="preserve">Interdiction d'entreposer des déchets conditionnés dans des sacs à même le sol </w:t>
            </w:r>
          </w:p>
          <w:p w14:paraId="267ADCAF" w14:textId="77777777" w:rsidR="00A35FA7" w:rsidRDefault="00A35FA7" w:rsidP="003967C4">
            <w:pPr>
              <w:pStyle w:val="Paragraphedeliste"/>
              <w:numPr>
                <w:ilvl w:val="0"/>
                <w:numId w:val="34"/>
              </w:numPr>
              <w:spacing w:after="0" w:line="240" w:lineRule="auto"/>
              <w:ind w:left="57" w:right="57" w:hanging="142"/>
              <w:jc w:val="both"/>
              <w:rPr>
                <w:rFonts w:ascii="Verdana" w:eastAsia="Calibri" w:hAnsi="Verdana" w:cs="Calibri"/>
                <w:sz w:val="20"/>
                <w:szCs w:val="20"/>
                <w:lang w:eastAsia="fr-FR"/>
              </w:rPr>
            </w:pPr>
            <w:r w:rsidRPr="003967C4">
              <w:rPr>
                <w:rFonts w:ascii="Verdana" w:eastAsia="Calibri" w:hAnsi="Verdana" w:cs="Calibri"/>
                <w:sz w:val="20"/>
                <w:szCs w:val="20"/>
                <w:lang w:eastAsia="fr-FR"/>
              </w:rPr>
              <w:t xml:space="preserve">Sols et parois lavables, résistants aux produits détergents/désinfectants (DD) pour un nettoyage régulier et chaque fois que cela est nécessaire </w:t>
            </w:r>
          </w:p>
          <w:p w14:paraId="5270F9A5" w14:textId="77777777" w:rsidR="00A35FA7" w:rsidRDefault="00A35FA7" w:rsidP="003967C4">
            <w:pPr>
              <w:pStyle w:val="Paragraphedeliste"/>
              <w:numPr>
                <w:ilvl w:val="0"/>
                <w:numId w:val="34"/>
              </w:numPr>
              <w:spacing w:after="0" w:line="240" w:lineRule="auto"/>
              <w:ind w:left="57" w:right="57" w:hanging="142"/>
              <w:jc w:val="both"/>
              <w:rPr>
                <w:rFonts w:ascii="Verdana" w:eastAsia="Calibri" w:hAnsi="Verdana" w:cs="Calibri"/>
                <w:sz w:val="20"/>
                <w:szCs w:val="20"/>
                <w:lang w:eastAsia="fr-FR"/>
              </w:rPr>
            </w:pPr>
            <w:r w:rsidRPr="003967C4">
              <w:rPr>
                <w:rFonts w:ascii="Verdana" w:eastAsia="Calibri" w:hAnsi="Verdana" w:cs="Calibri"/>
                <w:sz w:val="20"/>
                <w:szCs w:val="20"/>
                <w:lang w:eastAsia="fr-FR"/>
              </w:rPr>
              <w:t xml:space="preserve">Poste de lavage des mains équipé à proximité ou à défaut, distributeur de PHA </w:t>
            </w:r>
          </w:p>
          <w:p w14:paraId="53260123" w14:textId="77777777" w:rsidR="00A35FA7" w:rsidRDefault="00A35FA7" w:rsidP="003967C4">
            <w:pPr>
              <w:pStyle w:val="Paragraphedeliste"/>
              <w:numPr>
                <w:ilvl w:val="0"/>
                <w:numId w:val="34"/>
              </w:numPr>
              <w:spacing w:after="0" w:line="240" w:lineRule="auto"/>
              <w:ind w:left="57" w:right="57" w:hanging="142"/>
              <w:jc w:val="both"/>
              <w:rPr>
                <w:rFonts w:ascii="Verdana" w:eastAsia="Calibri" w:hAnsi="Verdana" w:cs="Calibri"/>
                <w:sz w:val="20"/>
                <w:szCs w:val="20"/>
                <w:lang w:eastAsia="fr-FR"/>
              </w:rPr>
            </w:pPr>
            <w:r w:rsidRPr="003967C4">
              <w:rPr>
                <w:rFonts w:ascii="Verdana" w:eastAsia="Calibri" w:hAnsi="Verdana" w:cs="Calibri"/>
                <w:sz w:val="20"/>
                <w:szCs w:val="20"/>
                <w:lang w:eastAsia="fr-FR"/>
              </w:rPr>
              <w:t xml:space="preserve">Contenants mobiles de collecte interne distincts et clairement identifiés pour les DASRI ; contenants pour d’autres déchets et contenants pour le linge sale </w:t>
            </w:r>
          </w:p>
          <w:p w14:paraId="74067F84" w14:textId="77777777" w:rsidR="00A35FA7" w:rsidRDefault="00A35FA7" w:rsidP="003967C4">
            <w:pPr>
              <w:pStyle w:val="Paragraphedeliste"/>
              <w:numPr>
                <w:ilvl w:val="0"/>
                <w:numId w:val="34"/>
              </w:numPr>
              <w:spacing w:after="0" w:line="240" w:lineRule="auto"/>
              <w:ind w:left="57" w:right="57" w:hanging="142"/>
              <w:jc w:val="both"/>
              <w:rPr>
                <w:rFonts w:ascii="Verdana" w:eastAsia="Calibri" w:hAnsi="Verdana" w:cs="Calibri"/>
                <w:sz w:val="20"/>
                <w:szCs w:val="20"/>
                <w:lang w:eastAsia="fr-FR"/>
              </w:rPr>
            </w:pPr>
            <w:r w:rsidRPr="003967C4">
              <w:rPr>
                <w:rFonts w:ascii="Verdana" w:eastAsia="Calibri" w:hAnsi="Verdana" w:cs="Calibri"/>
                <w:sz w:val="20"/>
                <w:szCs w:val="20"/>
                <w:lang w:eastAsia="fr-FR"/>
              </w:rPr>
              <w:t xml:space="preserve">Affichage : consignes, protocole interne d’entretien et conduite à tenir en cas d’AES </w:t>
            </w:r>
          </w:p>
          <w:p w14:paraId="509F2197" w14:textId="483BEB0E" w:rsidR="003967C4" w:rsidRDefault="00A35FA7" w:rsidP="008754D1">
            <w:pPr>
              <w:pStyle w:val="Paragraphedeliste"/>
              <w:numPr>
                <w:ilvl w:val="0"/>
                <w:numId w:val="34"/>
              </w:numPr>
              <w:spacing w:after="0" w:line="240" w:lineRule="auto"/>
              <w:ind w:left="57" w:right="57" w:hanging="142"/>
              <w:jc w:val="both"/>
              <w:rPr>
                <w:rFonts w:ascii="Verdana" w:eastAsia="Calibri" w:hAnsi="Verdana" w:cs="Calibri"/>
                <w:sz w:val="20"/>
                <w:szCs w:val="20"/>
                <w:lang w:eastAsia="fr-FR"/>
              </w:rPr>
            </w:pPr>
            <w:r w:rsidRPr="003967C4">
              <w:rPr>
                <w:rFonts w:ascii="Verdana" w:eastAsia="Calibri" w:hAnsi="Verdana" w:cs="Calibri"/>
                <w:sz w:val="20"/>
                <w:szCs w:val="20"/>
                <w:lang w:eastAsia="fr-FR"/>
              </w:rPr>
              <w:t>Séparation des G</w:t>
            </w:r>
            <w:r w:rsidR="006B7A77">
              <w:rPr>
                <w:rFonts w:ascii="Verdana" w:eastAsia="Calibri" w:hAnsi="Verdana" w:cs="Calibri"/>
                <w:sz w:val="20"/>
                <w:szCs w:val="20"/>
                <w:lang w:eastAsia="fr-FR"/>
              </w:rPr>
              <w:t xml:space="preserve">rands </w:t>
            </w:r>
            <w:r w:rsidRPr="003967C4">
              <w:rPr>
                <w:rFonts w:ascii="Verdana" w:eastAsia="Calibri" w:hAnsi="Verdana" w:cs="Calibri"/>
                <w:sz w:val="20"/>
                <w:szCs w:val="20"/>
                <w:lang w:eastAsia="fr-FR"/>
              </w:rPr>
              <w:t>R</w:t>
            </w:r>
            <w:r w:rsidR="006B7A77">
              <w:rPr>
                <w:rFonts w:ascii="Verdana" w:eastAsia="Calibri" w:hAnsi="Verdana" w:cs="Calibri"/>
                <w:sz w:val="20"/>
                <w:szCs w:val="20"/>
                <w:lang w:eastAsia="fr-FR"/>
              </w:rPr>
              <w:t xml:space="preserve">écipients pour </w:t>
            </w:r>
            <w:r w:rsidRPr="003967C4">
              <w:rPr>
                <w:rFonts w:ascii="Verdana" w:eastAsia="Calibri" w:hAnsi="Verdana" w:cs="Calibri"/>
                <w:sz w:val="20"/>
                <w:szCs w:val="20"/>
                <w:lang w:eastAsia="fr-FR"/>
              </w:rPr>
              <w:t>V</w:t>
            </w:r>
            <w:r w:rsidR="006B7A77">
              <w:rPr>
                <w:rFonts w:ascii="Verdana" w:eastAsia="Calibri" w:hAnsi="Verdana" w:cs="Calibri"/>
                <w:sz w:val="20"/>
                <w:szCs w:val="20"/>
                <w:lang w:eastAsia="fr-FR"/>
              </w:rPr>
              <w:t>rac (GRV)</w:t>
            </w:r>
            <w:r w:rsidRPr="003967C4">
              <w:rPr>
                <w:rFonts w:ascii="Verdana" w:eastAsia="Calibri" w:hAnsi="Verdana" w:cs="Calibri"/>
                <w:sz w:val="20"/>
                <w:szCs w:val="20"/>
                <w:lang w:eastAsia="fr-FR"/>
              </w:rPr>
              <w:t xml:space="preserve"> destinés au DAS recyclables (DAE autres que DASRI, </w:t>
            </w:r>
            <w:r w:rsidR="006B7A77">
              <w:rPr>
                <w:rFonts w:ascii="Verdana" w:eastAsia="Calibri" w:hAnsi="Verdana" w:cs="Calibri"/>
                <w:sz w:val="20"/>
                <w:szCs w:val="20"/>
                <w:lang w:eastAsia="fr-FR"/>
              </w:rPr>
              <w:t xml:space="preserve">DRCT et DRR), de couleur jaune, </w:t>
            </w:r>
            <w:r w:rsidRPr="003967C4">
              <w:rPr>
                <w:rFonts w:ascii="Verdana" w:eastAsia="Calibri" w:hAnsi="Verdana" w:cs="Calibri"/>
                <w:sz w:val="20"/>
                <w:szCs w:val="20"/>
                <w:lang w:eastAsia="fr-FR"/>
              </w:rPr>
              <w:t>GRV</w:t>
            </w:r>
            <w:r w:rsidR="006B7A77">
              <w:rPr>
                <w:rFonts w:ascii="Verdana" w:eastAsia="Calibri" w:hAnsi="Verdana" w:cs="Calibri"/>
                <w:sz w:val="20"/>
                <w:szCs w:val="20"/>
                <w:lang w:eastAsia="fr-FR"/>
              </w:rPr>
              <w:t xml:space="preserve"> </w:t>
            </w:r>
            <w:r w:rsidRPr="003967C4">
              <w:rPr>
                <w:rFonts w:ascii="Verdana" w:eastAsia="Calibri" w:hAnsi="Verdana" w:cs="Calibri"/>
                <w:sz w:val="20"/>
                <w:szCs w:val="20"/>
                <w:lang w:eastAsia="fr-FR"/>
              </w:rPr>
              <w:t>destinés aux DASRI afin d’éviter un risque de confusion (privilégier leur entreposage dans des locaux distincts ou à défaut de local disponible, assurer une séparation physique entre c</w:t>
            </w:r>
            <w:r w:rsidR="003967C4">
              <w:rPr>
                <w:rFonts w:ascii="Verdana" w:eastAsia="Calibri" w:hAnsi="Verdana" w:cs="Calibri"/>
                <w:sz w:val="20"/>
                <w:szCs w:val="20"/>
                <w:lang w:eastAsia="fr-FR"/>
              </w:rPr>
              <w:t>es 2 types de conditionnement)</w:t>
            </w:r>
          </w:p>
          <w:p w14:paraId="3856E90F" w14:textId="50229726" w:rsidR="006B7A77" w:rsidRPr="006B7A77" w:rsidRDefault="006B7A77" w:rsidP="006B7A77">
            <w:pPr>
              <w:pStyle w:val="Paragraphedeliste"/>
              <w:numPr>
                <w:ilvl w:val="0"/>
                <w:numId w:val="34"/>
              </w:numPr>
              <w:spacing w:after="0" w:line="240" w:lineRule="auto"/>
              <w:ind w:left="57" w:right="57" w:hanging="142"/>
              <w:jc w:val="both"/>
              <w:rPr>
                <w:rFonts w:ascii="Verdana" w:eastAsia="Calibri" w:hAnsi="Verdana" w:cs="Calibri"/>
                <w:sz w:val="20"/>
                <w:szCs w:val="20"/>
                <w:lang w:eastAsia="fr-FR"/>
              </w:rPr>
            </w:pPr>
            <w:r w:rsidRPr="003967C4">
              <w:rPr>
                <w:rFonts w:ascii="Verdana" w:eastAsia="Calibri" w:hAnsi="Verdana" w:cs="Calibri"/>
                <w:sz w:val="20"/>
                <w:szCs w:val="20"/>
                <w:lang w:eastAsia="fr-FR"/>
              </w:rPr>
              <w:t>Compactage des DASRI interdit</w:t>
            </w:r>
          </w:p>
        </w:tc>
      </w:tr>
      <w:tr w:rsidR="004C0EC9" w:rsidRPr="004C0EC9" w14:paraId="1AA1E3F8" w14:textId="77777777" w:rsidTr="00170C1E">
        <w:trPr>
          <w:jc w:val="center"/>
        </w:trPr>
        <w:tc>
          <w:tcPr>
            <w:tcW w:w="2163" w:type="dxa"/>
            <w:shd w:val="clear" w:color="auto" w:fill="EDF1F9"/>
            <w:tcMar>
              <w:top w:w="0" w:type="dxa"/>
              <w:left w:w="108" w:type="dxa"/>
              <w:bottom w:w="0" w:type="dxa"/>
              <w:right w:w="108" w:type="dxa"/>
            </w:tcMar>
            <w:vAlign w:val="center"/>
          </w:tcPr>
          <w:p w14:paraId="68D70236" w14:textId="77777777" w:rsidR="00A35FA7" w:rsidRPr="004C0EC9" w:rsidRDefault="003967C4" w:rsidP="008754D1">
            <w:pPr>
              <w:spacing w:after="0" w:line="240" w:lineRule="auto"/>
              <w:ind w:left="57" w:right="57"/>
              <w:rPr>
                <w:rFonts w:ascii="Verdana" w:eastAsia="Calibri" w:hAnsi="Verdana" w:cs="Calibri"/>
                <w:sz w:val="20"/>
                <w:szCs w:val="20"/>
                <w:lang w:eastAsia="fr-FR"/>
              </w:rPr>
            </w:pPr>
            <w:r w:rsidRPr="003967C4">
              <w:rPr>
                <w:rFonts w:ascii="Verdana" w:eastAsia="Calibri" w:hAnsi="Verdana" w:cs="Calibri"/>
                <w:b/>
                <w:sz w:val="20"/>
                <w:szCs w:val="20"/>
                <w:lang w:eastAsia="fr-FR"/>
              </w:rPr>
              <w:t>Localisation</w:t>
            </w:r>
          </w:p>
        </w:tc>
        <w:tc>
          <w:tcPr>
            <w:tcW w:w="8747" w:type="dxa"/>
            <w:shd w:val="clear" w:color="auto" w:fill="EDF1F9"/>
            <w:tcMar>
              <w:top w:w="0" w:type="dxa"/>
              <w:left w:w="108" w:type="dxa"/>
              <w:bottom w:w="0" w:type="dxa"/>
              <w:right w:w="108" w:type="dxa"/>
            </w:tcMar>
          </w:tcPr>
          <w:p w14:paraId="1B7CB7BF" w14:textId="7CAC0605" w:rsidR="003967C4" w:rsidRPr="004C0EC9" w:rsidRDefault="008754D1" w:rsidP="008754D1">
            <w:pPr>
              <w:spacing w:after="0" w:line="240" w:lineRule="auto"/>
              <w:ind w:left="57" w:right="57"/>
              <w:jc w:val="both"/>
              <w:rPr>
                <w:rFonts w:ascii="Verdana" w:eastAsia="Calibri" w:hAnsi="Verdana" w:cs="Calibri"/>
                <w:sz w:val="20"/>
                <w:szCs w:val="20"/>
                <w:lang w:eastAsia="fr-FR"/>
              </w:rPr>
            </w:pPr>
            <w:r>
              <w:rPr>
                <w:rFonts w:ascii="Verdana" w:eastAsia="Calibri" w:hAnsi="Verdana" w:cs="Calibri"/>
                <w:sz w:val="20"/>
                <w:szCs w:val="20"/>
                <w:lang w:eastAsia="fr-FR"/>
              </w:rPr>
              <w:t>S</w:t>
            </w:r>
            <w:r w:rsidR="00A35FA7" w:rsidRPr="004C0EC9">
              <w:rPr>
                <w:rFonts w:ascii="Verdana" w:eastAsia="Calibri" w:hAnsi="Verdana" w:cs="Calibri"/>
                <w:sz w:val="20"/>
                <w:szCs w:val="20"/>
                <w:lang w:eastAsia="fr-FR"/>
              </w:rPr>
              <w:t>itué dans la mesure du possible, à l'extérieur de l'unité de soins et à proximité du circuit d'évacua</w:t>
            </w:r>
            <w:r w:rsidR="00163A1B">
              <w:rPr>
                <w:rFonts w:ascii="Verdana" w:eastAsia="Calibri" w:hAnsi="Verdana" w:cs="Calibri"/>
                <w:sz w:val="20"/>
                <w:szCs w:val="20"/>
                <w:lang w:eastAsia="fr-FR"/>
              </w:rPr>
              <w:t>tion (monte-charge, ascenseur…)</w:t>
            </w:r>
          </w:p>
        </w:tc>
      </w:tr>
      <w:tr w:rsidR="004C0EC9" w:rsidRPr="004C0EC9" w14:paraId="219E2078" w14:textId="77777777" w:rsidTr="00170C1E">
        <w:trPr>
          <w:jc w:val="center"/>
        </w:trPr>
        <w:tc>
          <w:tcPr>
            <w:tcW w:w="2163" w:type="dxa"/>
            <w:shd w:val="clear" w:color="auto" w:fill="EDF1F9"/>
            <w:tcMar>
              <w:top w:w="0" w:type="dxa"/>
              <w:left w:w="108" w:type="dxa"/>
              <w:bottom w:w="0" w:type="dxa"/>
              <w:right w:w="108" w:type="dxa"/>
            </w:tcMar>
            <w:vAlign w:val="center"/>
          </w:tcPr>
          <w:p w14:paraId="4FB362CE" w14:textId="77777777" w:rsidR="00A35FA7" w:rsidRPr="004C0EC9" w:rsidRDefault="003967C4" w:rsidP="008754D1">
            <w:pPr>
              <w:spacing w:after="0" w:line="240" w:lineRule="auto"/>
              <w:ind w:left="57" w:right="57"/>
              <w:rPr>
                <w:rFonts w:ascii="Verdana" w:eastAsia="Calibri" w:hAnsi="Verdana" w:cs="Calibri"/>
                <w:sz w:val="20"/>
                <w:szCs w:val="20"/>
                <w:lang w:eastAsia="fr-FR"/>
              </w:rPr>
            </w:pPr>
            <w:r w:rsidRPr="003967C4">
              <w:rPr>
                <w:rFonts w:ascii="Verdana" w:eastAsia="Calibri" w:hAnsi="Verdana" w:cs="Calibri"/>
                <w:b/>
                <w:sz w:val="20"/>
                <w:szCs w:val="20"/>
                <w:lang w:eastAsia="fr-FR"/>
              </w:rPr>
              <w:t>Tra</w:t>
            </w:r>
            <w:r>
              <w:rPr>
                <w:rFonts w:ascii="Verdana" w:eastAsia="Calibri" w:hAnsi="Verdana" w:cs="Calibri"/>
                <w:b/>
                <w:sz w:val="20"/>
                <w:szCs w:val="20"/>
                <w:lang w:eastAsia="fr-FR"/>
              </w:rPr>
              <w:t>ç</w:t>
            </w:r>
            <w:r w:rsidRPr="003967C4">
              <w:rPr>
                <w:rFonts w:ascii="Verdana" w:eastAsia="Calibri" w:hAnsi="Verdana" w:cs="Calibri"/>
                <w:b/>
                <w:sz w:val="20"/>
                <w:szCs w:val="20"/>
                <w:lang w:eastAsia="fr-FR"/>
              </w:rPr>
              <w:t>abilit</w:t>
            </w:r>
            <w:r>
              <w:rPr>
                <w:rFonts w:ascii="Verdana" w:eastAsia="Calibri" w:hAnsi="Verdana" w:cs="Calibri"/>
                <w:b/>
                <w:sz w:val="20"/>
                <w:szCs w:val="20"/>
                <w:lang w:eastAsia="fr-FR"/>
              </w:rPr>
              <w:t>é</w:t>
            </w:r>
          </w:p>
        </w:tc>
        <w:tc>
          <w:tcPr>
            <w:tcW w:w="8747" w:type="dxa"/>
            <w:shd w:val="clear" w:color="auto" w:fill="EDF1F9"/>
            <w:tcMar>
              <w:top w:w="0" w:type="dxa"/>
              <w:left w:w="108" w:type="dxa"/>
              <w:bottom w:w="0" w:type="dxa"/>
              <w:right w:w="108" w:type="dxa"/>
            </w:tcMar>
          </w:tcPr>
          <w:p w14:paraId="2FE25E24" w14:textId="77777777" w:rsidR="00A35FA7" w:rsidRDefault="00A35FA7" w:rsidP="008754D1">
            <w:pPr>
              <w:pStyle w:val="Paragraphedeliste"/>
              <w:numPr>
                <w:ilvl w:val="0"/>
                <w:numId w:val="34"/>
              </w:numPr>
              <w:spacing w:after="0" w:line="240" w:lineRule="auto"/>
              <w:ind w:left="57" w:right="57" w:hanging="142"/>
              <w:jc w:val="both"/>
              <w:rPr>
                <w:rFonts w:ascii="Verdana" w:eastAsia="Calibri" w:hAnsi="Verdana" w:cs="Calibri"/>
                <w:sz w:val="20"/>
                <w:szCs w:val="20"/>
                <w:lang w:eastAsia="fr-FR"/>
              </w:rPr>
            </w:pPr>
            <w:r w:rsidRPr="003967C4">
              <w:rPr>
                <w:rFonts w:ascii="Verdana" w:eastAsia="Calibri" w:hAnsi="Verdana" w:cs="Calibri"/>
                <w:sz w:val="20"/>
                <w:szCs w:val="20"/>
                <w:lang w:eastAsia="fr-FR"/>
              </w:rPr>
              <w:t xml:space="preserve">Identification de la </w:t>
            </w:r>
            <w:r w:rsidR="003967C4">
              <w:rPr>
                <w:rFonts w:ascii="Verdana" w:eastAsia="Calibri" w:hAnsi="Verdana" w:cs="Calibri"/>
                <w:sz w:val="20"/>
                <w:szCs w:val="20"/>
                <w:lang w:eastAsia="fr-FR"/>
              </w:rPr>
              <w:t xml:space="preserve">personne responsable </w:t>
            </w:r>
          </w:p>
          <w:p w14:paraId="1A4254BC" w14:textId="77777777" w:rsidR="003967C4" w:rsidRDefault="00A35FA7" w:rsidP="008754D1">
            <w:pPr>
              <w:pStyle w:val="Paragraphedeliste"/>
              <w:numPr>
                <w:ilvl w:val="0"/>
                <w:numId w:val="34"/>
              </w:numPr>
              <w:spacing w:after="0" w:line="240" w:lineRule="auto"/>
              <w:ind w:left="57" w:right="57" w:hanging="142"/>
              <w:jc w:val="both"/>
              <w:rPr>
                <w:rFonts w:ascii="Verdana" w:eastAsia="Calibri" w:hAnsi="Verdana" w:cs="Calibri"/>
                <w:sz w:val="20"/>
                <w:szCs w:val="20"/>
                <w:lang w:eastAsia="fr-FR"/>
              </w:rPr>
            </w:pPr>
            <w:r w:rsidRPr="003967C4">
              <w:rPr>
                <w:rFonts w:ascii="Verdana" w:eastAsia="Calibri" w:hAnsi="Verdana" w:cs="Calibri"/>
                <w:sz w:val="20"/>
                <w:szCs w:val="20"/>
                <w:lang w:eastAsia="fr-FR"/>
              </w:rPr>
              <w:t>Mise à jour d’une liste du matériel et des produits nécessai</w:t>
            </w:r>
            <w:r w:rsidR="003967C4">
              <w:rPr>
                <w:rFonts w:ascii="Verdana" w:eastAsia="Calibri" w:hAnsi="Verdana" w:cs="Calibri"/>
                <w:sz w:val="20"/>
                <w:szCs w:val="20"/>
                <w:lang w:eastAsia="fr-FR"/>
              </w:rPr>
              <w:t xml:space="preserve">res pour accomplir cette tâche </w:t>
            </w:r>
          </w:p>
          <w:p w14:paraId="7DB978F9" w14:textId="77777777" w:rsidR="00A35FA7" w:rsidRDefault="00A35FA7" w:rsidP="008754D1">
            <w:pPr>
              <w:pStyle w:val="Paragraphedeliste"/>
              <w:numPr>
                <w:ilvl w:val="0"/>
                <w:numId w:val="34"/>
              </w:numPr>
              <w:spacing w:after="0" w:line="240" w:lineRule="auto"/>
              <w:ind w:left="57" w:right="57" w:hanging="142"/>
              <w:jc w:val="both"/>
              <w:rPr>
                <w:rFonts w:ascii="Verdana" w:eastAsia="Calibri" w:hAnsi="Verdana" w:cs="Calibri"/>
                <w:sz w:val="20"/>
                <w:szCs w:val="20"/>
                <w:lang w:eastAsia="fr-FR"/>
              </w:rPr>
            </w:pPr>
            <w:r w:rsidRPr="003967C4">
              <w:rPr>
                <w:rFonts w:ascii="Verdana" w:eastAsia="Calibri" w:hAnsi="Verdana" w:cs="Calibri"/>
                <w:sz w:val="20"/>
                <w:szCs w:val="20"/>
                <w:lang w:eastAsia="fr-FR"/>
              </w:rPr>
              <w:t>Description des différentes tâches à réaliser (fréquence et horaires) et des mesures exceptionnelle</w:t>
            </w:r>
            <w:r w:rsidR="003967C4">
              <w:rPr>
                <w:rFonts w:ascii="Verdana" w:eastAsia="Calibri" w:hAnsi="Verdana" w:cs="Calibri"/>
                <w:sz w:val="20"/>
                <w:szCs w:val="20"/>
                <w:lang w:eastAsia="fr-FR"/>
              </w:rPr>
              <w:t xml:space="preserve">s à prendre en cas d'incident </w:t>
            </w:r>
          </w:p>
          <w:p w14:paraId="4F62F000" w14:textId="77777777" w:rsidR="003967C4" w:rsidRPr="008754D1" w:rsidRDefault="00A35FA7" w:rsidP="008754D1">
            <w:pPr>
              <w:pStyle w:val="Paragraphedeliste"/>
              <w:numPr>
                <w:ilvl w:val="0"/>
                <w:numId w:val="34"/>
              </w:numPr>
              <w:spacing w:after="0" w:line="240" w:lineRule="auto"/>
              <w:ind w:left="57" w:right="57" w:hanging="142"/>
              <w:jc w:val="both"/>
              <w:rPr>
                <w:rFonts w:ascii="Verdana" w:eastAsia="Calibri" w:hAnsi="Verdana" w:cs="Calibri"/>
                <w:sz w:val="20"/>
                <w:szCs w:val="20"/>
                <w:lang w:eastAsia="fr-FR"/>
              </w:rPr>
            </w:pPr>
            <w:r w:rsidRPr="003967C4">
              <w:rPr>
                <w:rFonts w:ascii="Verdana" w:eastAsia="Calibri" w:hAnsi="Verdana" w:cs="Calibri"/>
                <w:sz w:val="20"/>
                <w:szCs w:val="20"/>
                <w:lang w:eastAsia="fr-FR"/>
              </w:rPr>
              <w:t>Une procédure de traçabilité des tâches avec enregistrement</w:t>
            </w:r>
          </w:p>
        </w:tc>
      </w:tr>
    </w:tbl>
    <w:p w14:paraId="4A5067B8" w14:textId="77777777" w:rsidR="008175F8" w:rsidRDefault="008175F8">
      <w:pPr>
        <w:rPr>
          <w:rFonts w:ascii="Verdana" w:eastAsia="Calibri" w:hAnsi="Verdana" w:cs="Calibri"/>
          <w:color w:val="0070C0"/>
          <w:sz w:val="20"/>
          <w:szCs w:val="20"/>
          <w:lang w:eastAsia="fr-FR"/>
        </w:rPr>
      </w:pPr>
      <w:r>
        <w:rPr>
          <w:rFonts w:ascii="Verdana" w:eastAsia="Calibri" w:hAnsi="Verdana" w:cs="Calibri"/>
          <w:color w:val="0070C0"/>
          <w:sz w:val="20"/>
          <w:szCs w:val="20"/>
          <w:lang w:eastAsia="fr-FR"/>
        </w:rPr>
        <w:br w:type="page"/>
      </w:r>
    </w:p>
    <w:tbl>
      <w:tblPr>
        <w:tblW w:w="10910"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10" w:type="dxa"/>
          <w:right w:w="10" w:type="dxa"/>
        </w:tblCellMar>
        <w:tblLook w:val="0000" w:firstRow="0" w:lastRow="0" w:firstColumn="0" w:lastColumn="0" w:noHBand="0" w:noVBand="0"/>
      </w:tblPr>
      <w:tblGrid>
        <w:gridCol w:w="2122"/>
        <w:gridCol w:w="8788"/>
      </w:tblGrid>
      <w:tr w:rsidR="00A35FA7" w:rsidRPr="001D3566" w14:paraId="486DE9A9" w14:textId="77777777" w:rsidTr="00614832">
        <w:trPr>
          <w:jc w:val="center"/>
        </w:trPr>
        <w:tc>
          <w:tcPr>
            <w:tcW w:w="2122" w:type="dxa"/>
            <w:shd w:val="clear" w:color="auto" w:fill="C9D6EF"/>
            <w:tcMar>
              <w:top w:w="0" w:type="dxa"/>
              <w:left w:w="108" w:type="dxa"/>
              <w:bottom w:w="0" w:type="dxa"/>
              <w:right w:w="108" w:type="dxa"/>
            </w:tcMar>
          </w:tcPr>
          <w:p w14:paraId="09A7ECAB" w14:textId="77777777" w:rsidR="00A35FA7" w:rsidRPr="008754D1" w:rsidRDefault="00A35FA7" w:rsidP="007749B6">
            <w:pPr>
              <w:spacing w:after="313" w:line="268" w:lineRule="auto"/>
              <w:ind w:right="-285"/>
              <w:jc w:val="center"/>
              <w:rPr>
                <w:rFonts w:ascii="Verdana" w:eastAsia="Calibri" w:hAnsi="Verdana" w:cs="Calibri"/>
                <w:b/>
                <w:bCs/>
                <w:sz w:val="20"/>
                <w:szCs w:val="20"/>
                <w:lang w:eastAsia="fr-FR"/>
              </w:rPr>
            </w:pPr>
          </w:p>
        </w:tc>
        <w:tc>
          <w:tcPr>
            <w:tcW w:w="8788" w:type="dxa"/>
            <w:shd w:val="clear" w:color="auto" w:fill="C9D6EF"/>
            <w:tcMar>
              <w:top w:w="0" w:type="dxa"/>
              <w:left w:w="108" w:type="dxa"/>
              <w:bottom w:w="0" w:type="dxa"/>
              <w:right w:w="108" w:type="dxa"/>
            </w:tcMar>
            <w:vAlign w:val="center"/>
          </w:tcPr>
          <w:p w14:paraId="0A2F020A" w14:textId="77777777" w:rsidR="00A35FA7" w:rsidRPr="008754D1" w:rsidRDefault="008754D1" w:rsidP="00614832">
            <w:pPr>
              <w:spacing w:before="120" w:after="120" w:line="240" w:lineRule="auto"/>
              <w:ind w:right="-285"/>
              <w:jc w:val="center"/>
              <w:rPr>
                <w:rFonts w:ascii="Verdana" w:eastAsia="Calibri" w:hAnsi="Verdana" w:cs="Calibri"/>
                <w:b/>
                <w:bCs/>
                <w:sz w:val="20"/>
                <w:szCs w:val="20"/>
                <w:lang w:eastAsia="fr-FR"/>
              </w:rPr>
            </w:pPr>
            <w:r w:rsidRPr="008754D1">
              <w:rPr>
                <w:rFonts w:ascii="Verdana" w:eastAsia="Calibri" w:hAnsi="Verdana" w:cs="Calibri"/>
                <w:b/>
                <w:bCs/>
                <w:sz w:val="20"/>
                <w:szCs w:val="20"/>
                <w:lang w:eastAsia="fr-FR"/>
              </w:rPr>
              <w:t>Local d’entreposage centralis</w:t>
            </w:r>
            <w:r>
              <w:rPr>
                <w:rFonts w:ascii="Verdana" w:eastAsia="Calibri" w:hAnsi="Verdana" w:cs="Calibri"/>
                <w:b/>
                <w:bCs/>
                <w:sz w:val="20"/>
                <w:szCs w:val="20"/>
                <w:lang w:eastAsia="fr-FR"/>
              </w:rPr>
              <w:t>é</w:t>
            </w:r>
          </w:p>
        </w:tc>
      </w:tr>
      <w:tr w:rsidR="00A35FA7" w:rsidRPr="001D3566" w14:paraId="7F97C89E" w14:textId="77777777" w:rsidTr="00FE3D05">
        <w:trPr>
          <w:jc w:val="center"/>
        </w:trPr>
        <w:tc>
          <w:tcPr>
            <w:tcW w:w="2122" w:type="dxa"/>
            <w:shd w:val="clear" w:color="auto" w:fill="EDF1F9"/>
            <w:tcMar>
              <w:top w:w="0" w:type="dxa"/>
              <w:left w:w="108" w:type="dxa"/>
              <w:bottom w:w="0" w:type="dxa"/>
              <w:right w:w="108" w:type="dxa"/>
            </w:tcMar>
            <w:vAlign w:val="center"/>
          </w:tcPr>
          <w:p w14:paraId="2EF6D437" w14:textId="5B04C707" w:rsidR="00A35FA7" w:rsidRDefault="008754D1" w:rsidP="008754D1">
            <w:pPr>
              <w:shd w:val="clear" w:color="auto" w:fill="EDF1F9"/>
              <w:spacing w:after="0" w:line="268" w:lineRule="auto"/>
              <w:ind w:right="57"/>
              <w:rPr>
                <w:rFonts w:ascii="Verdana" w:eastAsia="Calibri" w:hAnsi="Verdana" w:cs="Calibri"/>
                <w:b/>
                <w:sz w:val="20"/>
                <w:szCs w:val="20"/>
                <w:lang w:eastAsia="fr-FR"/>
              </w:rPr>
            </w:pPr>
            <w:r w:rsidRPr="003967C4">
              <w:rPr>
                <w:rFonts w:ascii="Verdana" w:eastAsia="Calibri" w:hAnsi="Verdana" w:cs="Calibri"/>
                <w:b/>
                <w:sz w:val="20"/>
                <w:szCs w:val="20"/>
                <w:lang w:eastAsia="fr-FR"/>
              </w:rPr>
              <w:t>Caract</w:t>
            </w:r>
            <w:r>
              <w:rPr>
                <w:rFonts w:ascii="Verdana" w:eastAsia="Calibri" w:hAnsi="Verdana" w:cs="Calibri"/>
                <w:b/>
                <w:sz w:val="20"/>
                <w:szCs w:val="20"/>
                <w:lang w:eastAsia="fr-FR"/>
              </w:rPr>
              <w:t>é</w:t>
            </w:r>
            <w:r w:rsidRPr="003967C4">
              <w:rPr>
                <w:rFonts w:ascii="Verdana" w:eastAsia="Calibri" w:hAnsi="Verdana" w:cs="Calibri"/>
                <w:b/>
                <w:sz w:val="20"/>
                <w:szCs w:val="20"/>
                <w:lang w:eastAsia="fr-FR"/>
              </w:rPr>
              <w:t>ristiques</w:t>
            </w:r>
          </w:p>
          <w:p w14:paraId="60CD69DF" w14:textId="64593CE2" w:rsidR="00614832" w:rsidRDefault="00614832" w:rsidP="008754D1">
            <w:pPr>
              <w:shd w:val="clear" w:color="auto" w:fill="EDF1F9"/>
              <w:spacing w:after="0" w:line="268" w:lineRule="auto"/>
              <w:ind w:right="57"/>
              <w:rPr>
                <w:rFonts w:ascii="Verdana" w:eastAsia="Calibri" w:hAnsi="Verdana" w:cs="Calibri"/>
                <w:b/>
                <w:sz w:val="20"/>
                <w:szCs w:val="20"/>
                <w:lang w:eastAsia="fr-FR"/>
              </w:rPr>
            </w:pPr>
            <w:r>
              <w:rPr>
                <w:noProof/>
                <w:lang w:eastAsia="fr-FR"/>
              </w:rPr>
              <w:drawing>
                <wp:anchor distT="0" distB="0" distL="114300" distR="114300" simplePos="0" relativeHeight="251678720" behindDoc="0" locked="0" layoutInCell="1" allowOverlap="1" wp14:anchorId="2399E42B" wp14:editId="6AA1998D">
                  <wp:simplePos x="0" y="0"/>
                  <wp:positionH relativeFrom="column">
                    <wp:posOffset>164465</wp:posOffset>
                  </wp:positionH>
                  <wp:positionV relativeFrom="paragraph">
                    <wp:posOffset>153670</wp:posOffset>
                  </wp:positionV>
                  <wp:extent cx="711835" cy="622935"/>
                  <wp:effectExtent l="0" t="0" r="0" b="5715"/>
                  <wp:wrapNone/>
                  <wp:docPr id="4" name="Image 4" descr="https://etiquetage-legal.com/wp-content/uploads/2019/11/400x225_Etiquette-classe-de-danger_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tiquetage-legal.com/wp-content/uploads/2019/11/400x225_Etiquette-classe-de-danger_6-2.jpg"/>
                          <pic:cNvPicPr>
                            <a:picLocks noChangeAspect="1" noChangeArrowheads="1"/>
                          </pic:cNvPicPr>
                        </pic:nvPicPr>
                        <pic:blipFill rotWithShape="1">
                          <a:blip r:embed="rId25" cstate="print">
                            <a:clrChange>
                              <a:clrFrom>
                                <a:srgbClr val="FFFFFF"/>
                              </a:clrFrom>
                              <a:clrTo>
                                <a:srgbClr val="FFFFFF">
                                  <a:alpha val="0"/>
                                </a:srgbClr>
                              </a:clrTo>
                            </a:clrChange>
                            <a:extLst>
                              <a:ext uri="{28A0092B-C50C-407E-A947-70E740481C1C}">
                                <a14:useLocalDpi xmlns:a14="http://schemas.microsoft.com/office/drawing/2010/main" val="0"/>
                              </a:ext>
                            </a:extLst>
                          </a:blip>
                          <a:srcRect l="16697" r="18983"/>
                          <a:stretch/>
                        </pic:blipFill>
                        <pic:spPr bwMode="auto">
                          <a:xfrm>
                            <a:off x="0" y="0"/>
                            <a:ext cx="711835" cy="6229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4A455C" w14:textId="3D97FB30" w:rsidR="00614832" w:rsidRDefault="00614832" w:rsidP="00614832">
            <w:pPr>
              <w:spacing w:after="0" w:line="240" w:lineRule="auto"/>
              <w:ind w:left="57" w:right="57"/>
              <w:rPr>
                <w:rFonts w:ascii="Verdana" w:eastAsia="Calibri" w:hAnsi="Verdana" w:cs="Calibri"/>
                <w:b/>
                <w:sz w:val="20"/>
                <w:szCs w:val="20"/>
                <w:lang w:eastAsia="fr-FR"/>
              </w:rPr>
            </w:pPr>
            <w:r w:rsidRPr="00614832">
              <w:rPr>
                <w:rFonts w:ascii="Verdana" w:eastAsia="Calibri" w:hAnsi="Verdana" w:cs="Calibri"/>
                <w:b/>
                <w:sz w:val="24"/>
                <w:szCs w:val="20"/>
                <w:vertAlign w:val="superscript"/>
                <w:lang w:eastAsia="fr-FR"/>
              </w:rPr>
              <w:t>*</w:t>
            </w:r>
          </w:p>
          <w:p w14:paraId="10AD18E8" w14:textId="77777777" w:rsidR="006B7A77" w:rsidRDefault="006B7A77" w:rsidP="008754D1">
            <w:pPr>
              <w:shd w:val="clear" w:color="auto" w:fill="EDF1F9"/>
              <w:spacing w:after="0" w:line="268" w:lineRule="auto"/>
              <w:ind w:right="57"/>
              <w:rPr>
                <w:rFonts w:ascii="Verdana" w:eastAsia="Calibri" w:hAnsi="Verdana" w:cs="Calibri"/>
                <w:b/>
                <w:sz w:val="20"/>
                <w:szCs w:val="20"/>
                <w:lang w:eastAsia="fr-FR"/>
              </w:rPr>
            </w:pPr>
          </w:p>
          <w:p w14:paraId="51BE19BF" w14:textId="335672A6" w:rsidR="006B7A77" w:rsidRDefault="006B7A77" w:rsidP="008754D1">
            <w:pPr>
              <w:shd w:val="clear" w:color="auto" w:fill="EDF1F9"/>
              <w:spacing w:after="0" w:line="268" w:lineRule="auto"/>
              <w:ind w:right="57"/>
              <w:rPr>
                <w:rFonts w:ascii="Verdana" w:eastAsia="Calibri" w:hAnsi="Verdana" w:cs="Calibri"/>
                <w:b/>
                <w:sz w:val="20"/>
                <w:szCs w:val="20"/>
                <w:lang w:eastAsia="fr-FR"/>
              </w:rPr>
            </w:pPr>
          </w:p>
          <w:p w14:paraId="1D1273BC" w14:textId="2C697278" w:rsidR="006B7A77" w:rsidRPr="001D3566" w:rsidRDefault="006B7A77" w:rsidP="008754D1">
            <w:pPr>
              <w:shd w:val="clear" w:color="auto" w:fill="EDF1F9"/>
              <w:spacing w:after="0" w:line="268" w:lineRule="auto"/>
              <w:ind w:right="57"/>
              <w:rPr>
                <w:rFonts w:ascii="Verdana" w:eastAsia="Calibri" w:hAnsi="Verdana" w:cs="Calibri"/>
                <w:color w:val="0070C0"/>
                <w:sz w:val="20"/>
                <w:szCs w:val="20"/>
                <w:lang w:eastAsia="fr-FR"/>
              </w:rPr>
            </w:pPr>
          </w:p>
        </w:tc>
        <w:tc>
          <w:tcPr>
            <w:tcW w:w="8788" w:type="dxa"/>
            <w:shd w:val="clear" w:color="auto" w:fill="EDF1F9"/>
            <w:tcMar>
              <w:top w:w="0" w:type="dxa"/>
              <w:left w:w="108" w:type="dxa"/>
              <w:bottom w:w="0" w:type="dxa"/>
              <w:right w:w="108" w:type="dxa"/>
            </w:tcMar>
          </w:tcPr>
          <w:p w14:paraId="189439B1" w14:textId="2743F56A" w:rsidR="006B7A77" w:rsidRDefault="006B7A77" w:rsidP="008754D1">
            <w:pPr>
              <w:pStyle w:val="Paragraphedeliste"/>
              <w:numPr>
                <w:ilvl w:val="0"/>
                <w:numId w:val="34"/>
              </w:numPr>
              <w:spacing w:after="0" w:line="240" w:lineRule="auto"/>
              <w:ind w:left="57" w:right="57" w:hanging="142"/>
              <w:jc w:val="both"/>
              <w:rPr>
                <w:rFonts w:ascii="Verdana" w:eastAsia="Calibri" w:hAnsi="Verdana" w:cs="Calibri"/>
                <w:sz w:val="20"/>
                <w:szCs w:val="20"/>
                <w:lang w:eastAsia="fr-FR"/>
              </w:rPr>
            </w:pPr>
            <w:r w:rsidRPr="008754D1">
              <w:rPr>
                <w:rFonts w:ascii="Verdana" w:eastAsia="Calibri" w:hAnsi="Verdana" w:cs="Calibri"/>
                <w:sz w:val="20"/>
                <w:szCs w:val="20"/>
                <w:lang w:eastAsia="fr-FR"/>
              </w:rPr>
              <w:t>Entreposer les contenants pleins G</w:t>
            </w:r>
            <w:r>
              <w:rPr>
                <w:rFonts w:ascii="Verdana" w:eastAsia="Calibri" w:hAnsi="Verdana" w:cs="Calibri"/>
                <w:sz w:val="20"/>
                <w:szCs w:val="20"/>
                <w:lang w:eastAsia="fr-FR"/>
              </w:rPr>
              <w:t xml:space="preserve">rands </w:t>
            </w:r>
            <w:r w:rsidRPr="008754D1">
              <w:rPr>
                <w:rFonts w:ascii="Verdana" w:eastAsia="Calibri" w:hAnsi="Verdana" w:cs="Calibri"/>
                <w:sz w:val="20"/>
                <w:szCs w:val="20"/>
                <w:lang w:eastAsia="fr-FR"/>
              </w:rPr>
              <w:t>R</w:t>
            </w:r>
            <w:r>
              <w:rPr>
                <w:rFonts w:ascii="Verdana" w:eastAsia="Calibri" w:hAnsi="Verdana" w:cs="Calibri"/>
                <w:sz w:val="20"/>
                <w:szCs w:val="20"/>
                <w:lang w:eastAsia="fr-FR"/>
              </w:rPr>
              <w:t xml:space="preserve">écipients pour </w:t>
            </w:r>
            <w:r w:rsidRPr="008754D1">
              <w:rPr>
                <w:rFonts w:ascii="Verdana" w:eastAsia="Calibri" w:hAnsi="Verdana" w:cs="Calibri"/>
                <w:sz w:val="20"/>
                <w:szCs w:val="20"/>
                <w:lang w:eastAsia="fr-FR"/>
              </w:rPr>
              <w:t>V</w:t>
            </w:r>
            <w:r>
              <w:rPr>
                <w:rFonts w:ascii="Verdana" w:eastAsia="Calibri" w:hAnsi="Verdana" w:cs="Calibri"/>
                <w:sz w:val="20"/>
                <w:szCs w:val="20"/>
                <w:lang w:eastAsia="fr-FR"/>
              </w:rPr>
              <w:t>rac (GRV)</w:t>
            </w:r>
            <w:r w:rsidRPr="008754D1">
              <w:rPr>
                <w:rFonts w:ascii="Verdana" w:eastAsia="Calibri" w:hAnsi="Verdana" w:cs="Calibri"/>
                <w:sz w:val="20"/>
                <w:szCs w:val="20"/>
                <w:lang w:eastAsia="fr-FR"/>
              </w:rPr>
              <w:t xml:space="preserve"> et G</w:t>
            </w:r>
            <w:r>
              <w:rPr>
                <w:rFonts w:ascii="Verdana" w:eastAsia="Calibri" w:hAnsi="Verdana" w:cs="Calibri"/>
                <w:sz w:val="20"/>
                <w:szCs w:val="20"/>
                <w:lang w:eastAsia="fr-FR"/>
              </w:rPr>
              <w:t xml:space="preserve">rands </w:t>
            </w:r>
            <w:r w:rsidRPr="008754D1">
              <w:rPr>
                <w:rFonts w:ascii="Verdana" w:eastAsia="Calibri" w:hAnsi="Verdana" w:cs="Calibri"/>
                <w:sz w:val="20"/>
                <w:szCs w:val="20"/>
                <w:lang w:eastAsia="fr-FR"/>
              </w:rPr>
              <w:t>E</w:t>
            </w:r>
            <w:r>
              <w:rPr>
                <w:rFonts w:ascii="Verdana" w:eastAsia="Calibri" w:hAnsi="Verdana" w:cs="Calibri"/>
                <w:sz w:val="20"/>
                <w:szCs w:val="20"/>
                <w:lang w:eastAsia="fr-FR"/>
              </w:rPr>
              <w:t>mballages (GE)</w:t>
            </w:r>
            <w:r w:rsidRPr="008754D1">
              <w:rPr>
                <w:rFonts w:ascii="Verdana" w:eastAsia="Calibri" w:hAnsi="Verdana" w:cs="Calibri"/>
                <w:sz w:val="20"/>
                <w:szCs w:val="20"/>
                <w:lang w:eastAsia="fr-FR"/>
              </w:rPr>
              <w:t xml:space="preserve"> homologués ou les emballages homologués de collecte (cartons, f</w:t>
            </w:r>
            <w:r>
              <w:rPr>
                <w:rFonts w:ascii="Verdana" w:eastAsia="Calibri" w:hAnsi="Verdana" w:cs="Calibri"/>
                <w:sz w:val="20"/>
                <w:szCs w:val="20"/>
                <w:lang w:eastAsia="fr-FR"/>
              </w:rPr>
              <w:t>û</w:t>
            </w:r>
            <w:r w:rsidRPr="008754D1">
              <w:rPr>
                <w:rFonts w:ascii="Verdana" w:eastAsia="Calibri" w:hAnsi="Verdana" w:cs="Calibri"/>
                <w:sz w:val="20"/>
                <w:szCs w:val="20"/>
                <w:lang w:eastAsia="fr-FR"/>
              </w:rPr>
              <w:t>ts plastiques, bidons) avant enlèvement</w:t>
            </w:r>
          </w:p>
          <w:p w14:paraId="67EEC1F8" w14:textId="20FAE234" w:rsidR="00A35FA7" w:rsidRDefault="00A35FA7" w:rsidP="008754D1">
            <w:pPr>
              <w:pStyle w:val="Paragraphedeliste"/>
              <w:numPr>
                <w:ilvl w:val="0"/>
                <w:numId w:val="34"/>
              </w:numPr>
              <w:spacing w:after="0" w:line="240" w:lineRule="auto"/>
              <w:ind w:left="57" w:right="57" w:hanging="142"/>
              <w:jc w:val="both"/>
              <w:rPr>
                <w:rFonts w:ascii="Verdana" w:eastAsia="Calibri" w:hAnsi="Verdana" w:cs="Calibri"/>
                <w:sz w:val="20"/>
                <w:szCs w:val="20"/>
                <w:lang w:eastAsia="fr-FR"/>
              </w:rPr>
            </w:pPr>
            <w:r w:rsidRPr="008754D1">
              <w:rPr>
                <w:rFonts w:ascii="Verdana" w:eastAsia="Calibri" w:hAnsi="Verdana" w:cs="Calibri"/>
                <w:sz w:val="20"/>
                <w:szCs w:val="20"/>
                <w:lang w:eastAsia="fr-FR"/>
              </w:rPr>
              <w:t xml:space="preserve">Signalisation apparente de l’usage du local. La porte d’accès mentionne </w:t>
            </w:r>
            <w:r w:rsidR="006B7A77">
              <w:rPr>
                <w:rFonts w:ascii="Verdana" w:eastAsia="Calibri" w:hAnsi="Verdana" w:cs="Calibri"/>
                <w:sz w:val="20"/>
                <w:szCs w:val="20"/>
                <w:lang w:eastAsia="fr-FR"/>
              </w:rPr>
              <w:t>« </w:t>
            </w:r>
            <w:r w:rsidRPr="008754D1">
              <w:rPr>
                <w:rFonts w:ascii="Verdana" w:eastAsia="Calibri" w:hAnsi="Verdana" w:cs="Calibri"/>
                <w:sz w:val="20"/>
                <w:szCs w:val="20"/>
                <w:lang w:eastAsia="fr-FR"/>
              </w:rPr>
              <w:t>accès limité</w:t>
            </w:r>
            <w:r w:rsidR="006B7A77">
              <w:rPr>
                <w:rFonts w:ascii="Verdana" w:eastAsia="Calibri" w:hAnsi="Verdana" w:cs="Calibri"/>
                <w:sz w:val="20"/>
                <w:szCs w:val="20"/>
                <w:lang w:eastAsia="fr-FR"/>
              </w:rPr>
              <w:t> »</w:t>
            </w:r>
            <w:r w:rsidRPr="008754D1">
              <w:rPr>
                <w:rFonts w:ascii="Verdana" w:eastAsia="Calibri" w:hAnsi="Verdana" w:cs="Calibri"/>
                <w:sz w:val="20"/>
                <w:szCs w:val="20"/>
                <w:lang w:eastAsia="fr-FR"/>
              </w:rPr>
              <w:t xml:space="preserve"> (porte coupe-feu à maintenir fermée)</w:t>
            </w:r>
          </w:p>
          <w:p w14:paraId="4D943CA8" w14:textId="77777777" w:rsidR="008754D1" w:rsidRDefault="008754D1" w:rsidP="008754D1">
            <w:pPr>
              <w:pStyle w:val="Paragraphedeliste"/>
              <w:numPr>
                <w:ilvl w:val="0"/>
                <w:numId w:val="34"/>
              </w:numPr>
              <w:spacing w:after="0" w:line="240" w:lineRule="auto"/>
              <w:ind w:left="57" w:right="57" w:hanging="142"/>
              <w:jc w:val="both"/>
              <w:rPr>
                <w:rFonts w:ascii="Verdana" w:eastAsia="Calibri" w:hAnsi="Verdana" w:cs="Calibri"/>
                <w:sz w:val="20"/>
                <w:szCs w:val="20"/>
                <w:lang w:eastAsia="fr-FR"/>
              </w:rPr>
            </w:pPr>
            <w:r>
              <w:rPr>
                <w:rFonts w:ascii="Verdana" w:eastAsia="Calibri" w:hAnsi="Verdana" w:cs="Calibri"/>
                <w:sz w:val="20"/>
                <w:szCs w:val="20"/>
                <w:lang w:eastAsia="fr-FR"/>
              </w:rPr>
              <w:t>Identifié comme à risques</w:t>
            </w:r>
            <w:r w:rsidR="00A35FA7" w:rsidRPr="008754D1">
              <w:rPr>
                <w:rFonts w:ascii="Verdana" w:eastAsia="Calibri" w:hAnsi="Verdana" w:cs="Calibri"/>
                <w:sz w:val="20"/>
                <w:szCs w:val="20"/>
                <w:lang w:eastAsia="fr-FR"/>
              </w:rPr>
              <w:t xml:space="preserve"> particuliers au sens du règlement de sécurité contre les risques d’incendie (article 8 de l’arrêté du 7 septembre 2009) </w:t>
            </w:r>
          </w:p>
          <w:p w14:paraId="4AE7D2A5" w14:textId="1CDC63DA" w:rsidR="00A35FA7" w:rsidRDefault="00A35FA7" w:rsidP="008754D1">
            <w:pPr>
              <w:pStyle w:val="Paragraphedeliste"/>
              <w:numPr>
                <w:ilvl w:val="0"/>
                <w:numId w:val="34"/>
              </w:numPr>
              <w:spacing w:after="0" w:line="240" w:lineRule="auto"/>
              <w:ind w:left="57" w:right="57" w:hanging="142"/>
              <w:jc w:val="both"/>
              <w:rPr>
                <w:rFonts w:ascii="Verdana" w:eastAsia="Calibri" w:hAnsi="Verdana" w:cs="Calibri"/>
                <w:sz w:val="20"/>
                <w:szCs w:val="20"/>
                <w:lang w:eastAsia="fr-FR"/>
              </w:rPr>
            </w:pPr>
            <w:r w:rsidRPr="008754D1">
              <w:rPr>
                <w:rFonts w:ascii="Verdana" w:eastAsia="Calibri" w:hAnsi="Verdana" w:cs="Calibri"/>
                <w:sz w:val="20"/>
                <w:szCs w:val="20"/>
                <w:lang w:eastAsia="fr-FR"/>
              </w:rPr>
              <w:t xml:space="preserve"> Accès limité/identification avec pictogramme de danger </w:t>
            </w:r>
            <w:r w:rsidR="008754D1">
              <w:rPr>
                <w:rFonts w:ascii="Verdana" w:eastAsia="Calibri" w:hAnsi="Verdana" w:cs="Calibri"/>
                <w:sz w:val="20"/>
                <w:szCs w:val="20"/>
                <w:lang w:eastAsia="fr-FR"/>
              </w:rPr>
              <w:t xml:space="preserve">-&gt; </w:t>
            </w:r>
            <w:r w:rsidR="008754D1" w:rsidRPr="00614832">
              <w:rPr>
                <w:rFonts w:ascii="Verdana" w:eastAsia="Calibri" w:hAnsi="Verdana" w:cs="Calibri"/>
                <w:sz w:val="20"/>
                <w:szCs w:val="20"/>
                <w:lang w:eastAsia="fr-FR"/>
              </w:rPr>
              <w:t>6.2</w:t>
            </w:r>
            <w:r w:rsidR="006B7A77" w:rsidRPr="00614832">
              <w:rPr>
                <w:rFonts w:ascii="Verdana" w:eastAsia="Calibri" w:hAnsi="Verdana" w:cs="Calibri"/>
                <w:b/>
                <w:sz w:val="24"/>
                <w:szCs w:val="20"/>
                <w:vertAlign w:val="superscript"/>
                <w:lang w:eastAsia="fr-FR"/>
              </w:rPr>
              <w:t>*</w:t>
            </w:r>
            <w:r w:rsidR="008754D1">
              <w:rPr>
                <w:rFonts w:ascii="Verdana" w:eastAsia="Calibri" w:hAnsi="Verdana" w:cs="Calibri"/>
                <w:sz w:val="20"/>
                <w:szCs w:val="20"/>
                <w:lang w:eastAsia="fr-FR"/>
              </w:rPr>
              <w:t xml:space="preserve"> - </w:t>
            </w:r>
            <w:r w:rsidRPr="008754D1">
              <w:rPr>
                <w:rFonts w:ascii="Verdana" w:eastAsia="Calibri" w:hAnsi="Verdana" w:cs="Calibri"/>
                <w:sz w:val="20"/>
                <w:szCs w:val="20"/>
                <w:lang w:eastAsia="fr-FR"/>
              </w:rPr>
              <w:t xml:space="preserve">matières infectieuses </w:t>
            </w:r>
          </w:p>
          <w:p w14:paraId="3A88E712" w14:textId="77777777" w:rsidR="00A35FA7" w:rsidRDefault="00A35FA7" w:rsidP="008754D1">
            <w:pPr>
              <w:pStyle w:val="Paragraphedeliste"/>
              <w:numPr>
                <w:ilvl w:val="0"/>
                <w:numId w:val="34"/>
              </w:numPr>
              <w:spacing w:after="0" w:line="240" w:lineRule="auto"/>
              <w:ind w:left="57" w:right="57" w:hanging="142"/>
              <w:jc w:val="both"/>
              <w:rPr>
                <w:rFonts w:ascii="Verdana" w:eastAsia="Calibri" w:hAnsi="Verdana" w:cs="Calibri"/>
                <w:sz w:val="20"/>
                <w:szCs w:val="20"/>
                <w:lang w:eastAsia="fr-FR"/>
              </w:rPr>
            </w:pPr>
            <w:r w:rsidRPr="008754D1">
              <w:rPr>
                <w:rFonts w:ascii="Verdana" w:eastAsia="Calibri" w:hAnsi="Verdana" w:cs="Calibri"/>
                <w:sz w:val="20"/>
                <w:szCs w:val="20"/>
                <w:lang w:eastAsia="fr-FR"/>
              </w:rPr>
              <w:t>Superficie adaptée au</w:t>
            </w:r>
            <w:r w:rsidR="008754D1">
              <w:rPr>
                <w:rFonts w:ascii="Verdana" w:eastAsia="Calibri" w:hAnsi="Verdana" w:cs="Calibri"/>
                <w:sz w:val="20"/>
                <w:szCs w:val="20"/>
                <w:lang w:eastAsia="fr-FR"/>
              </w:rPr>
              <w:t xml:space="preserve"> volume de DASRI produit</w:t>
            </w:r>
            <w:r w:rsidRPr="008754D1">
              <w:rPr>
                <w:rFonts w:ascii="Verdana" w:eastAsia="Calibri" w:hAnsi="Verdana" w:cs="Calibri"/>
                <w:sz w:val="20"/>
                <w:szCs w:val="20"/>
                <w:lang w:eastAsia="fr-FR"/>
              </w:rPr>
              <w:t xml:space="preserve"> et au rythme de collecte </w:t>
            </w:r>
          </w:p>
          <w:p w14:paraId="3115834B" w14:textId="77777777" w:rsidR="00A35FA7" w:rsidRDefault="00A35FA7" w:rsidP="008754D1">
            <w:pPr>
              <w:pStyle w:val="Paragraphedeliste"/>
              <w:numPr>
                <w:ilvl w:val="0"/>
                <w:numId w:val="34"/>
              </w:numPr>
              <w:spacing w:after="0" w:line="240" w:lineRule="auto"/>
              <w:ind w:left="57" w:right="57" w:hanging="142"/>
              <w:jc w:val="both"/>
              <w:rPr>
                <w:rFonts w:ascii="Verdana" w:eastAsia="Calibri" w:hAnsi="Verdana" w:cs="Calibri"/>
                <w:sz w:val="20"/>
                <w:szCs w:val="20"/>
                <w:lang w:eastAsia="fr-FR"/>
              </w:rPr>
            </w:pPr>
            <w:r w:rsidRPr="008754D1">
              <w:rPr>
                <w:rFonts w:ascii="Verdana" w:eastAsia="Calibri" w:hAnsi="Verdana" w:cs="Calibri"/>
                <w:sz w:val="20"/>
                <w:szCs w:val="20"/>
                <w:lang w:eastAsia="fr-FR"/>
              </w:rPr>
              <w:t xml:space="preserve">Absence de communication directe avec d'autres locaux </w:t>
            </w:r>
          </w:p>
          <w:p w14:paraId="215AA159" w14:textId="77777777" w:rsidR="00A35FA7" w:rsidRDefault="00A35FA7" w:rsidP="008754D1">
            <w:pPr>
              <w:pStyle w:val="Paragraphedeliste"/>
              <w:numPr>
                <w:ilvl w:val="0"/>
                <w:numId w:val="34"/>
              </w:numPr>
              <w:spacing w:after="0" w:line="240" w:lineRule="auto"/>
              <w:ind w:left="57" w:right="57" w:hanging="142"/>
              <w:jc w:val="both"/>
              <w:rPr>
                <w:rFonts w:ascii="Verdana" w:eastAsia="Calibri" w:hAnsi="Verdana" w:cs="Calibri"/>
                <w:sz w:val="20"/>
                <w:szCs w:val="20"/>
                <w:lang w:eastAsia="fr-FR"/>
              </w:rPr>
            </w:pPr>
            <w:r w:rsidRPr="008754D1">
              <w:rPr>
                <w:rFonts w:ascii="Verdana" w:eastAsia="Calibri" w:hAnsi="Verdana" w:cs="Calibri"/>
                <w:sz w:val="20"/>
                <w:szCs w:val="20"/>
                <w:lang w:eastAsia="fr-FR"/>
              </w:rPr>
              <w:t xml:space="preserve">Local ventilé, non chauffé, réfrigéré selon conditions climatiques, protégé contre les intempéries </w:t>
            </w:r>
          </w:p>
          <w:p w14:paraId="2CECA9A7" w14:textId="77777777" w:rsidR="00A35FA7" w:rsidRDefault="00A35FA7" w:rsidP="008754D1">
            <w:pPr>
              <w:pStyle w:val="Paragraphedeliste"/>
              <w:numPr>
                <w:ilvl w:val="0"/>
                <w:numId w:val="34"/>
              </w:numPr>
              <w:spacing w:after="0" w:line="240" w:lineRule="auto"/>
              <w:ind w:left="57" w:right="57" w:hanging="142"/>
              <w:jc w:val="both"/>
              <w:rPr>
                <w:rFonts w:ascii="Verdana" w:eastAsia="Calibri" w:hAnsi="Verdana" w:cs="Calibri"/>
                <w:sz w:val="20"/>
                <w:szCs w:val="20"/>
                <w:lang w:eastAsia="fr-FR"/>
              </w:rPr>
            </w:pPr>
            <w:r w:rsidRPr="008754D1">
              <w:rPr>
                <w:rFonts w:ascii="Verdana" w:eastAsia="Calibri" w:hAnsi="Verdana" w:cs="Calibri"/>
                <w:sz w:val="20"/>
                <w:szCs w:val="20"/>
                <w:lang w:eastAsia="fr-FR"/>
              </w:rPr>
              <w:t xml:space="preserve">Porte large pour laisser passer les contenants et à fermeture impérative (clef ou </w:t>
            </w:r>
            <w:r w:rsidR="001978DF" w:rsidRPr="008754D1">
              <w:rPr>
                <w:rFonts w:ascii="Verdana" w:eastAsia="Calibri" w:hAnsi="Verdana" w:cs="Calibri"/>
                <w:sz w:val="20"/>
                <w:szCs w:val="20"/>
                <w:lang w:eastAsia="fr-FR"/>
              </w:rPr>
              <w:t>digicode)</w:t>
            </w:r>
            <w:r w:rsidRPr="008754D1">
              <w:rPr>
                <w:rFonts w:ascii="Verdana" w:eastAsia="Calibri" w:hAnsi="Verdana" w:cs="Calibri"/>
                <w:sz w:val="20"/>
                <w:szCs w:val="20"/>
                <w:lang w:eastAsia="fr-FR"/>
              </w:rPr>
              <w:t xml:space="preserve"> </w:t>
            </w:r>
          </w:p>
          <w:p w14:paraId="0E3528BD" w14:textId="77777777" w:rsidR="00A35FA7" w:rsidRDefault="00A35FA7" w:rsidP="008754D1">
            <w:pPr>
              <w:pStyle w:val="Paragraphedeliste"/>
              <w:numPr>
                <w:ilvl w:val="0"/>
                <w:numId w:val="34"/>
              </w:numPr>
              <w:spacing w:after="0" w:line="240" w:lineRule="auto"/>
              <w:ind w:left="57" w:right="57" w:hanging="142"/>
              <w:jc w:val="both"/>
              <w:rPr>
                <w:rFonts w:ascii="Verdana" w:eastAsia="Calibri" w:hAnsi="Verdana" w:cs="Calibri"/>
                <w:sz w:val="20"/>
                <w:szCs w:val="20"/>
                <w:lang w:eastAsia="fr-FR"/>
              </w:rPr>
            </w:pPr>
            <w:r w:rsidRPr="008754D1">
              <w:rPr>
                <w:rFonts w:ascii="Verdana" w:eastAsia="Calibri" w:hAnsi="Verdana" w:cs="Calibri"/>
                <w:sz w:val="20"/>
                <w:szCs w:val="20"/>
                <w:lang w:eastAsia="fr-FR"/>
              </w:rPr>
              <w:t xml:space="preserve">Eclairage efficace </w:t>
            </w:r>
          </w:p>
          <w:p w14:paraId="28688F90" w14:textId="77777777" w:rsidR="00A35FA7" w:rsidRDefault="00A35FA7" w:rsidP="008754D1">
            <w:pPr>
              <w:pStyle w:val="Paragraphedeliste"/>
              <w:numPr>
                <w:ilvl w:val="0"/>
                <w:numId w:val="34"/>
              </w:numPr>
              <w:spacing w:after="0" w:line="240" w:lineRule="auto"/>
              <w:ind w:left="57" w:right="57" w:hanging="142"/>
              <w:jc w:val="both"/>
              <w:rPr>
                <w:rFonts w:ascii="Verdana" w:eastAsia="Calibri" w:hAnsi="Verdana" w:cs="Calibri"/>
                <w:sz w:val="20"/>
                <w:szCs w:val="20"/>
                <w:lang w:eastAsia="fr-FR"/>
              </w:rPr>
            </w:pPr>
            <w:r w:rsidRPr="008754D1">
              <w:rPr>
                <w:rFonts w:ascii="Verdana" w:eastAsia="Calibri" w:hAnsi="Verdana" w:cs="Calibri"/>
                <w:sz w:val="20"/>
                <w:szCs w:val="20"/>
                <w:lang w:eastAsia="fr-FR"/>
              </w:rPr>
              <w:t xml:space="preserve">Interdiction d'entreposer des déchets conditionnés dans des sacs à même le sol </w:t>
            </w:r>
          </w:p>
          <w:p w14:paraId="4E5843EE" w14:textId="77777777" w:rsidR="00A35FA7" w:rsidRDefault="00A35FA7" w:rsidP="008754D1">
            <w:pPr>
              <w:pStyle w:val="Paragraphedeliste"/>
              <w:numPr>
                <w:ilvl w:val="0"/>
                <w:numId w:val="34"/>
              </w:numPr>
              <w:spacing w:after="0" w:line="240" w:lineRule="auto"/>
              <w:ind w:left="57" w:right="57" w:hanging="142"/>
              <w:jc w:val="both"/>
              <w:rPr>
                <w:rFonts w:ascii="Verdana" w:eastAsia="Calibri" w:hAnsi="Verdana" w:cs="Calibri"/>
                <w:sz w:val="20"/>
                <w:szCs w:val="20"/>
                <w:lang w:eastAsia="fr-FR"/>
              </w:rPr>
            </w:pPr>
            <w:r w:rsidRPr="008754D1">
              <w:rPr>
                <w:rFonts w:ascii="Verdana" w:eastAsia="Calibri" w:hAnsi="Verdana" w:cs="Calibri"/>
                <w:sz w:val="20"/>
                <w:szCs w:val="20"/>
                <w:lang w:eastAsia="fr-FR"/>
              </w:rPr>
              <w:t xml:space="preserve">Protection contre la pénétration des nuisibles et animaux </w:t>
            </w:r>
          </w:p>
          <w:p w14:paraId="2B32D947" w14:textId="751A9F0C" w:rsidR="00A35FA7" w:rsidRDefault="00A35FA7" w:rsidP="008754D1">
            <w:pPr>
              <w:pStyle w:val="Paragraphedeliste"/>
              <w:numPr>
                <w:ilvl w:val="0"/>
                <w:numId w:val="34"/>
              </w:numPr>
              <w:spacing w:after="0" w:line="240" w:lineRule="auto"/>
              <w:ind w:left="57" w:right="57" w:hanging="142"/>
              <w:jc w:val="both"/>
              <w:rPr>
                <w:rFonts w:ascii="Verdana" w:eastAsia="Calibri" w:hAnsi="Verdana" w:cs="Calibri"/>
                <w:sz w:val="20"/>
                <w:szCs w:val="20"/>
                <w:lang w:eastAsia="fr-FR"/>
              </w:rPr>
            </w:pPr>
            <w:r w:rsidRPr="008754D1">
              <w:rPr>
                <w:rFonts w:ascii="Verdana" w:eastAsia="Calibri" w:hAnsi="Verdana" w:cs="Calibri"/>
                <w:sz w:val="20"/>
                <w:szCs w:val="20"/>
                <w:lang w:eastAsia="fr-FR"/>
              </w:rPr>
              <w:t xml:space="preserve">Sols parois lavables, résistants aux produits </w:t>
            </w:r>
            <w:r w:rsidR="00F72B62">
              <w:rPr>
                <w:rFonts w:ascii="Verdana" w:eastAsia="Calibri" w:hAnsi="Verdana" w:cs="Calibri"/>
                <w:sz w:val="20"/>
                <w:szCs w:val="20"/>
                <w:lang w:eastAsia="fr-FR"/>
              </w:rPr>
              <w:t>détergents</w:t>
            </w:r>
            <w:r w:rsidR="00BA4942">
              <w:rPr>
                <w:rFonts w:ascii="Verdana" w:eastAsia="Calibri" w:hAnsi="Verdana" w:cs="Calibri"/>
                <w:sz w:val="20"/>
                <w:szCs w:val="20"/>
                <w:lang w:eastAsia="fr-FR"/>
              </w:rPr>
              <w:t>-</w:t>
            </w:r>
            <w:r w:rsidR="00F72B62">
              <w:rPr>
                <w:rFonts w:ascii="Verdana" w:eastAsia="Calibri" w:hAnsi="Verdana" w:cs="Calibri"/>
                <w:sz w:val="20"/>
                <w:szCs w:val="20"/>
                <w:lang w:eastAsia="fr-FR"/>
              </w:rPr>
              <w:t>désinfectants</w:t>
            </w:r>
            <w:r w:rsidR="00F72B62" w:rsidRPr="008754D1">
              <w:rPr>
                <w:rFonts w:ascii="Verdana" w:eastAsia="Calibri" w:hAnsi="Verdana" w:cs="Calibri"/>
                <w:sz w:val="20"/>
                <w:szCs w:val="20"/>
                <w:lang w:eastAsia="fr-FR"/>
              </w:rPr>
              <w:t xml:space="preserve"> </w:t>
            </w:r>
            <w:r w:rsidRPr="008754D1">
              <w:rPr>
                <w:rFonts w:ascii="Verdana" w:eastAsia="Calibri" w:hAnsi="Verdana" w:cs="Calibri"/>
                <w:sz w:val="20"/>
                <w:szCs w:val="20"/>
                <w:lang w:eastAsia="fr-FR"/>
              </w:rPr>
              <w:t>pour nettoyage régulier et dès que besoin</w:t>
            </w:r>
          </w:p>
          <w:p w14:paraId="58C64E23" w14:textId="77777777" w:rsidR="008754D1" w:rsidRDefault="00A35FA7" w:rsidP="008754D1">
            <w:pPr>
              <w:pStyle w:val="Paragraphedeliste"/>
              <w:numPr>
                <w:ilvl w:val="0"/>
                <w:numId w:val="34"/>
              </w:numPr>
              <w:spacing w:after="0" w:line="240" w:lineRule="auto"/>
              <w:ind w:left="57" w:right="57" w:hanging="142"/>
              <w:jc w:val="both"/>
              <w:rPr>
                <w:rFonts w:ascii="Verdana" w:eastAsia="Calibri" w:hAnsi="Verdana" w:cs="Calibri"/>
                <w:sz w:val="20"/>
                <w:szCs w:val="20"/>
                <w:lang w:eastAsia="fr-FR"/>
              </w:rPr>
            </w:pPr>
            <w:r w:rsidRPr="008754D1">
              <w:rPr>
                <w:rFonts w:ascii="Verdana" w:eastAsia="Calibri" w:hAnsi="Verdana" w:cs="Calibri"/>
                <w:sz w:val="20"/>
                <w:szCs w:val="20"/>
                <w:lang w:eastAsia="fr-FR"/>
              </w:rPr>
              <w:t xml:space="preserve">Poste de lavage des mains équipé à proximité ou à défaut, distributeur de PHA </w:t>
            </w:r>
          </w:p>
          <w:p w14:paraId="4AB06A48" w14:textId="5570BEE2" w:rsidR="00A35FA7" w:rsidRDefault="00A35FA7" w:rsidP="008754D1">
            <w:pPr>
              <w:pStyle w:val="Paragraphedeliste"/>
              <w:numPr>
                <w:ilvl w:val="0"/>
                <w:numId w:val="34"/>
              </w:numPr>
              <w:spacing w:after="0" w:line="240" w:lineRule="auto"/>
              <w:ind w:left="57" w:right="57" w:hanging="142"/>
              <w:jc w:val="both"/>
              <w:rPr>
                <w:rFonts w:ascii="Verdana" w:eastAsia="Calibri" w:hAnsi="Verdana" w:cs="Calibri"/>
                <w:sz w:val="20"/>
                <w:szCs w:val="20"/>
                <w:lang w:eastAsia="fr-FR"/>
              </w:rPr>
            </w:pPr>
            <w:r w:rsidRPr="008754D1">
              <w:rPr>
                <w:rFonts w:ascii="Verdana" w:eastAsia="Calibri" w:hAnsi="Verdana" w:cs="Calibri"/>
                <w:sz w:val="20"/>
                <w:szCs w:val="20"/>
                <w:lang w:eastAsia="fr-FR"/>
              </w:rPr>
              <w:t xml:space="preserve">Arrivée d'eau avec disconnecteur </w:t>
            </w:r>
            <w:r w:rsidR="00BA4942">
              <w:rPr>
                <w:rFonts w:ascii="Verdana" w:eastAsia="Calibri" w:hAnsi="Verdana" w:cs="Calibri"/>
                <w:sz w:val="20"/>
                <w:szCs w:val="20"/>
                <w:lang w:eastAsia="fr-FR"/>
              </w:rPr>
              <w:t xml:space="preserve">hydrostatique </w:t>
            </w:r>
            <w:r w:rsidRPr="008754D1">
              <w:rPr>
                <w:rFonts w:ascii="Verdana" w:eastAsia="Calibri" w:hAnsi="Verdana" w:cs="Calibri"/>
                <w:sz w:val="20"/>
                <w:szCs w:val="20"/>
                <w:lang w:eastAsia="fr-FR"/>
              </w:rPr>
              <w:t>d’extrémité d</w:t>
            </w:r>
            <w:r w:rsidR="006B7A77">
              <w:rPr>
                <w:rFonts w:ascii="Verdana" w:eastAsia="Calibri" w:hAnsi="Verdana" w:cs="Calibri"/>
                <w:sz w:val="20"/>
                <w:szCs w:val="20"/>
                <w:lang w:eastAsia="fr-FR"/>
              </w:rPr>
              <w:t>e</w:t>
            </w:r>
            <w:r w:rsidRPr="008754D1">
              <w:rPr>
                <w:rFonts w:ascii="Verdana" w:eastAsia="Calibri" w:hAnsi="Verdana" w:cs="Calibri"/>
                <w:sz w:val="20"/>
                <w:szCs w:val="20"/>
                <w:lang w:eastAsia="fr-FR"/>
              </w:rPr>
              <w:t xml:space="preserve"> type HA au robinet de puisage</w:t>
            </w:r>
            <w:r w:rsidR="008754D1">
              <w:rPr>
                <w:rFonts w:ascii="Verdana" w:eastAsia="Calibri" w:hAnsi="Verdana" w:cs="Calibri"/>
                <w:sz w:val="20"/>
                <w:szCs w:val="20"/>
                <w:lang w:eastAsia="fr-FR"/>
              </w:rPr>
              <w:t xml:space="preserve"> </w:t>
            </w:r>
            <w:r w:rsidRPr="008754D1">
              <w:rPr>
                <w:rFonts w:ascii="Verdana" w:eastAsia="Calibri" w:hAnsi="Verdana" w:cs="Calibri"/>
                <w:sz w:val="20"/>
                <w:szCs w:val="20"/>
                <w:lang w:eastAsia="fr-FR"/>
              </w:rPr>
              <w:t xml:space="preserve">pour protéger le réseau d'alimentation en eau potable </w:t>
            </w:r>
          </w:p>
          <w:p w14:paraId="6CEA36A0" w14:textId="461144CC" w:rsidR="00A35FA7" w:rsidRDefault="00A35FA7" w:rsidP="008754D1">
            <w:pPr>
              <w:pStyle w:val="Paragraphedeliste"/>
              <w:numPr>
                <w:ilvl w:val="0"/>
                <w:numId w:val="34"/>
              </w:numPr>
              <w:spacing w:after="0" w:line="240" w:lineRule="auto"/>
              <w:ind w:left="57" w:right="57" w:hanging="142"/>
              <w:jc w:val="both"/>
              <w:rPr>
                <w:rFonts w:ascii="Verdana" w:eastAsia="Calibri" w:hAnsi="Verdana" w:cs="Calibri"/>
                <w:sz w:val="20"/>
                <w:szCs w:val="20"/>
                <w:lang w:eastAsia="fr-FR"/>
              </w:rPr>
            </w:pPr>
            <w:r w:rsidRPr="008754D1">
              <w:rPr>
                <w:rFonts w:ascii="Verdana" w:eastAsia="Calibri" w:hAnsi="Verdana" w:cs="Calibri"/>
                <w:sz w:val="20"/>
                <w:szCs w:val="20"/>
                <w:lang w:eastAsia="fr-FR"/>
              </w:rPr>
              <w:t xml:space="preserve">Evacuation des eaux de lavage vers le réseau des eaux usées doté d’un dispositif d’occlusion hydraulique conforme aux normes en vigueur </w:t>
            </w:r>
          </w:p>
          <w:p w14:paraId="703E9C98" w14:textId="77777777" w:rsidR="00A35FA7" w:rsidRDefault="00A35FA7" w:rsidP="008754D1">
            <w:pPr>
              <w:pStyle w:val="Paragraphedeliste"/>
              <w:numPr>
                <w:ilvl w:val="0"/>
                <w:numId w:val="34"/>
              </w:numPr>
              <w:spacing w:after="0" w:line="240" w:lineRule="auto"/>
              <w:ind w:left="57" w:right="57" w:hanging="142"/>
              <w:jc w:val="both"/>
              <w:rPr>
                <w:rFonts w:ascii="Verdana" w:eastAsia="Calibri" w:hAnsi="Verdana" w:cs="Calibri"/>
                <w:sz w:val="20"/>
                <w:szCs w:val="20"/>
                <w:lang w:eastAsia="fr-FR"/>
              </w:rPr>
            </w:pPr>
            <w:r w:rsidRPr="008754D1">
              <w:rPr>
                <w:rFonts w:ascii="Verdana" w:eastAsia="Calibri" w:hAnsi="Verdana" w:cs="Calibri"/>
                <w:sz w:val="20"/>
                <w:szCs w:val="20"/>
                <w:lang w:eastAsia="fr-FR"/>
              </w:rPr>
              <w:t xml:space="preserve">Angles sol/plinthes arrondis </w:t>
            </w:r>
          </w:p>
          <w:p w14:paraId="2D0A78D1" w14:textId="77777777" w:rsidR="008754D1" w:rsidRDefault="00A35FA7" w:rsidP="008754D1">
            <w:pPr>
              <w:pStyle w:val="Paragraphedeliste"/>
              <w:numPr>
                <w:ilvl w:val="0"/>
                <w:numId w:val="34"/>
              </w:numPr>
              <w:spacing w:after="0" w:line="240" w:lineRule="auto"/>
              <w:ind w:left="57" w:right="57" w:hanging="142"/>
              <w:jc w:val="both"/>
              <w:rPr>
                <w:rFonts w:ascii="Verdana" w:eastAsia="Calibri" w:hAnsi="Verdana" w:cs="Calibri"/>
                <w:sz w:val="20"/>
                <w:szCs w:val="20"/>
                <w:lang w:eastAsia="fr-FR"/>
              </w:rPr>
            </w:pPr>
            <w:r w:rsidRPr="008754D1">
              <w:rPr>
                <w:rFonts w:ascii="Verdana" w:eastAsia="Calibri" w:hAnsi="Verdana" w:cs="Calibri"/>
                <w:sz w:val="20"/>
                <w:szCs w:val="20"/>
                <w:lang w:eastAsia="fr-FR"/>
              </w:rPr>
              <w:t>Contenants mobiles (GRV et GE homologués) ou les emballages homologués de collecte (cartons, f</w:t>
            </w:r>
            <w:r w:rsidR="008754D1">
              <w:rPr>
                <w:rFonts w:ascii="Verdana" w:eastAsia="Calibri" w:hAnsi="Verdana" w:cs="Calibri"/>
                <w:sz w:val="20"/>
                <w:szCs w:val="20"/>
                <w:lang w:eastAsia="fr-FR"/>
              </w:rPr>
              <w:t>û</w:t>
            </w:r>
            <w:r w:rsidRPr="008754D1">
              <w:rPr>
                <w:rFonts w:ascii="Verdana" w:eastAsia="Calibri" w:hAnsi="Verdana" w:cs="Calibri"/>
                <w:sz w:val="20"/>
                <w:szCs w:val="20"/>
                <w:lang w:eastAsia="fr-FR"/>
              </w:rPr>
              <w:t>ts plastiques, bidons) clairement identifiés pour les DASRI et autres déchets</w:t>
            </w:r>
          </w:p>
          <w:p w14:paraId="05C9BEAC" w14:textId="77777777" w:rsidR="00A35FA7" w:rsidRDefault="00A35FA7" w:rsidP="008754D1">
            <w:pPr>
              <w:pStyle w:val="Paragraphedeliste"/>
              <w:numPr>
                <w:ilvl w:val="0"/>
                <w:numId w:val="34"/>
              </w:numPr>
              <w:spacing w:after="0" w:line="240" w:lineRule="auto"/>
              <w:ind w:left="57" w:right="57" w:hanging="142"/>
              <w:jc w:val="both"/>
              <w:rPr>
                <w:rFonts w:ascii="Verdana" w:eastAsia="Calibri" w:hAnsi="Verdana" w:cs="Calibri"/>
                <w:sz w:val="20"/>
                <w:szCs w:val="20"/>
                <w:lang w:eastAsia="fr-FR"/>
              </w:rPr>
            </w:pPr>
            <w:r w:rsidRPr="008754D1">
              <w:rPr>
                <w:rFonts w:ascii="Verdana" w:eastAsia="Calibri" w:hAnsi="Verdana" w:cs="Calibri"/>
                <w:sz w:val="20"/>
                <w:szCs w:val="20"/>
                <w:lang w:eastAsia="fr-FR"/>
              </w:rPr>
              <w:t>Aire de nettoyage et de désinfection des contenants de collecte interne à proximité</w:t>
            </w:r>
          </w:p>
          <w:p w14:paraId="27A490AC" w14:textId="77777777" w:rsidR="00A35FA7" w:rsidRDefault="00A35FA7" w:rsidP="008754D1">
            <w:pPr>
              <w:pStyle w:val="Paragraphedeliste"/>
              <w:numPr>
                <w:ilvl w:val="0"/>
                <w:numId w:val="34"/>
              </w:numPr>
              <w:spacing w:after="0" w:line="240" w:lineRule="auto"/>
              <w:ind w:left="57" w:right="57" w:hanging="142"/>
              <w:jc w:val="both"/>
              <w:rPr>
                <w:rFonts w:ascii="Verdana" w:eastAsia="Calibri" w:hAnsi="Verdana" w:cs="Calibri"/>
                <w:sz w:val="20"/>
                <w:szCs w:val="20"/>
                <w:lang w:eastAsia="fr-FR"/>
              </w:rPr>
            </w:pPr>
            <w:r w:rsidRPr="008754D1">
              <w:rPr>
                <w:rFonts w:ascii="Verdana" w:eastAsia="Calibri" w:hAnsi="Verdana" w:cs="Calibri"/>
                <w:sz w:val="20"/>
                <w:szCs w:val="20"/>
                <w:lang w:eastAsia="fr-FR"/>
              </w:rPr>
              <w:t>Nettoyage et désinfection des GRV et GE sur les sites de traitement et retournés propres à l’établissement producteur conformément aux dispositions règlementaires</w:t>
            </w:r>
          </w:p>
          <w:p w14:paraId="6F4ED532" w14:textId="77777777" w:rsidR="008754D1" w:rsidRPr="008754D1" w:rsidRDefault="008754D1" w:rsidP="008754D1">
            <w:pPr>
              <w:pStyle w:val="Paragraphedeliste"/>
              <w:spacing w:after="0" w:line="240" w:lineRule="auto"/>
              <w:ind w:left="57" w:right="57"/>
              <w:jc w:val="both"/>
              <w:rPr>
                <w:rFonts w:ascii="Verdana" w:eastAsia="Calibri" w:hAnsi="Verdana" w:cs="Calibri"/>
                <w:sz w:val="8"/>
                <w:szCs w:val="20"/>
                <w:lang w:eastAsia="fr-FR"/>
              </w:rPr>
            </w:pPr>
          </w:p>
          <w:p w14:paraId="3E55E0A4" w14:textId="2BACF977" w:rsidR="00A35FA7" w:rsidRPr="008754D1" w:rsidRDefault="00A35FA7" w:rsidP="008754D1">
            <w:pPr>
              <w:shd w:val="clear" w:color="auto" w:fill="EDF1F9"/>
              <w:spacing w:after="0"/>
              <w:ind w:right="57"/>
              <w:jc w:val="both"/>
              <w:rPr>
                <w:rFonts w:ascii="Verdana" w:eastAsia="Calibri" w:hAnsi="Verdana" w:cs="Calibri"/>
                <w:b/>
                <w:bCs/>
                <w:sz w:val="20"/>
                <w:szCs w:val="20"/>
                <w:lang w:eastAsia="fr-FR"/>
              </w:rPr>
            </w:pPr>
            <w:r w:rsidRPr="008754D1">
              <w:rPr>
                <w:rFonts w:ascii="Verdana" w:eastAsia="Calibri" w:hAnsi="Verdana" w:cs="Calibri"/>
                <w:b/>
                <w:bCs/>
                <w:sz w:val="20"/>
                <w:szCs w:val="20"/>
                <w:lang w:eastAsia="fr-FR"/>
              </w:rPr>
              <w:t>Lorsque la configuration des bâtiments ne permet pas la construction d'un tel loca</w:t>
            </w:r>
            <w:r w:rsidR="00F83A45">
              <w:rPr>
                <w:rFonts w:ascii="Verdana" w:eastAsia="Calibri" w:hAnsi="Verdana" w:cs="Calibri"/>
                <w:b/>
                <w:bCs/>
                <w:sz w:val="20"/>
                <w:szCs w:val="20"/>
                <w:lang w:eastAsia="fr-FR"/>
              </w:rPr>
              <w:t xml:space="preserve">l, l'entreposage des DASRI peut </w:t>
            </w:r>
            <w:r w:rsidRPr="008754D1">
              <w:rPr>
                <w:rFonts w:ascii="Verdana" w:eastAsia="Calibri" w:hAnsi="Verdana" w:cs="Calibri"/>
                <w:b/>
                <w:bCs/>
                <w:sz w:val="20"/>
                <w:szCs w:val="20"/>
                <w:lang w:eastAsia="fr-FR"/>
              </w:rPr>
              <w:t>être des aires grillagées extérieures respectant les prescriptions de l’article 9 de l'arrêté du 7 septembre 1999 relatif aux modalités d'entreposage des DASRI et P</w:t>
            </w:r>
            <w:r w:rsidR="00BA4942">
              <w:rPr>
                <w:rFonts w:ascii="Verdana" w:eastAsia="Calibri" w:hAnsi="Verdana" w:cs="Calibri"/>
                <w:b/>
                <w:bCs/>
                <w:sz w:val="20"/>
                <w:szCs w:val="20"/>
                <w:lang w:eastAsia="fr-FR"/>
              </w:rPr>
              <w:t xml:space="preserve">ièces </w:t>
            </w:r>
            <w:r w:rsidRPr="008754D1">
              <w:rPr>
                <w:rFonts w:ascii="Verdana" w:eastAsia="Calibri" w:hAnsi="Verdana" w:cs="Calibri"/>
                <w:b/>
                <w:bCs/>
                <w:sz w:val="20"/>
                <w:szCs w:val="20"/>
                <w:lang w:eastAsia="fr-FR"/>
              </w:rPr>
              <w:t>A</w:t>
            </w:r>
            <w:r w:rsidR="00BA4942">
              <w:rPr>
                <w:rFonts w:ascii="Verdana" w:eastAsia="Calibri" w:hAnsi="Verdana" w:cs="Calibri"/>
                <w:b/>
                <w:bCs/>
                <w:sz w:val="20"/>
                <w:szCs w:val="20"/>
                <w:lang w:eastAsia="fr-FR"/>
              </w:rPr>
              <w:t>natomiques d’</w:t>
            </w:r>
            <w:r w:rsidRPr="008754D1">
              <w:rPr>
                <w:rFonts w:ascii="Verdana" w:eastAsia="Calibri" w:hAnsi="Verdana" w:cs="Calibri"/>
                <w:b/>
                <w:bCs/>
                <w:sz w:val="20"/>
                <w:szCs w:val="20"/>
                <w:lang w:eastAsia="fr-FR"/>
              </w:rPr>
              <w:t>O</w:t>
            </w:r>
            <w:r w:rsidR="00BA4942">
              <w:rPr>
                <w:rFonts w:ascii="Verdana" w:eastAsia="Calibri" w:hAnsi="Verdana" w:cs="Calibri"/>
                <w:b/>
                <w:bCs/>
                <w:sz w:val="20"/>
                <w:szCs w:val="20"/>
                <w:lang w:eastAsia="fr-FR"/>
              </w:rPr>
              <w:t xml:space="preserve">rigine </w:t>
            </w:r>
            <w:r w:rsidRPr="008754D1">
              <w:rPr>
                <w:rFonts w:ascii="Verdana" w:eastAsia="Calibri" w:hAnsi="Verdana" w:cs="Calibri"/>
                <w:b/>
                <w:bCs/>
                <w:sz w:val="20"/>
                <w:szCs w:val="20"/>
                <w:lang w:eastAsia="fr-FR"/>
              </w:rPr>
              <w:t>H</w:t>
            </w:r>
            <w:r w:rsidR="00BA4942">
              <w:rPr>
                <w:rFonts w:ascii="Verdana" w:eastAsia="Calibri" w:hAnsi="Verdana" w:cs="Calibri"/>
                <w:b/>
                <w:bCs/>
                <w:sz w:val="20"/>
                <w:szCs w:val="20"/>
                <w:lang w:eastAsia="fr-FR"/>
              </w:rPr>
              <w:t>umaine (PAOH)</w:t>
            </w:r>
          </w:p>
        </w:tc>
      </w:tr>
      <w:tr w:rsidR="00A35FA7" w:rsidRPr="001D3566" w14:paraId="3259E1F1" w14:textId="77777777" w:rsidTr="00FE3D05">
        <w:trPr>
          <w:jc w:val="center"/>
        </w:trPr>
        <w:tc>
          <w:tcPr>
            <w:tcW w:w="2122" w:type="dxa"/>
            <w:shd w:val="clear" w:color="auto" w:fill="EDF1F9"/>
            <w:tcMar>
              <w:top w:w="0" w:type="dxa"/>
              <w:left w:w="108" w:type="dxa"/>
              <w:bottom w:w="0" w:type="dxa"/>
              <w:right w:w="108" w:type="dxa"/>
            </w:tcMar>
            <w:vAlign w:val="center"/>
          </w:tcPr>
          <w:p w14:paraId="7CF85BD1" w14:textId="77777777" w:rsidR="00A35FA7" w:rsidRDefault="008754D1" w:rsidP="008754D1">
            <w:pPr>
              <w:shd w:val="clear" w:color="auto" w:fill="EDF1F9"/>
              <w:spacing w:after="0" w:line="268" w:lineRule="auto"/>
              <w:ind w:right="57"/>
              <w:rPr>
                <w:rFonts w:ascii="Verdana" w:eastAsia="Calibri" w:hAnsi="Verdana" w:cs="Calibri"/>
                <w:color w:val="0070C0"/>
                <w:sz w:val="20"/>
                <w:szCs w:val="20"/>
                <w:lang w:eastAsia="fr-FR"/>
              </w:rPr>
            </w:pPr>
            <w:r w:rsidRPr="003967C4">
              <w:rPr>
                <w:rFonts w:ascii="Verdana" w:eastAsia="Calibri" w:hAnsi="Verdana" w:cs="Calibri"/>
                <w:b/>
                <w:sz w:val="20"/>
                <w:szCs w:val="20"/>
                <w:lang w:eastAsia="fr-FR"/>
              </w:rPr>
              <w:t>Localisation</w:t>
            </w:r>
          </w:p>
          <w:p w14:paraId="5EE75C08" w14:textId="77777777" w:rsidR="008754D1" w:rsidRPr="001D3566" w:rsidRDefault="008754D1" w:rsidP="008754D1">
            <w:pPr>
              <w:shd w:val="clear" w:color="auto" w:fill="EDF1F9"/>
              <w:spacing w:after="0" w:line="268" w:lineRule="auto"/>
              <w:ind w:right="57"/>
              <w:rPr>
                <w:rFonts w:ascii="Verdana" w:eastAsia="Calibri" w:hAnsi="Verdana" w:cs="Calibri"/>
                <w:color w:val="0070C0"/>
                <w:sz w:val="20"/>
                <w:szCs w:val="20"/>
                <w:lang w:eastAsia="fr-FR"/>
              </w:rPr>
            </w:pPr>
          </w:p>
        </w:tc>
        <w:tc>
          <w:tcPr>
            <w:tcW w:w="8788" w:type="dxa"/>
            <w:shd w:val="clear" w:color="auto" w:fill="EDF1F9"/>
            <w:tcMar>
              <w:top w:w="0" w:type="dxa"/>
              <w:left w:w="108" w:type="dxa"/>
              <w:bottom w:w="0" w:type="dxa"/>
              <w:right w:w="108" w:type="dxa"/>
            </w:tcMar>
          </w:tcPr>
          <w:p w14:paraId="6CC28987" w14:textId="77777777" w:rsidR="00A35FA7" w:rsidRDefault="00A35FA7" w:rsidP="00F83A45">
            <w:pPr>
              <w:pStyle w:val="Paragraphedeliste"/>
              <w:numPr>
                <w:ilvl w:val="0"/>
                <w:numId w:val="34"/>
              </w:numPr>
              <w:spacing w:after="0" w:line="240" w:lineRule="auto"/>
              <w:ind w:left="57" w:right="57" w:hanging="142"/>
              <w:jc w:val="both"/>
              <w:rPr>
                <w:rFonts w:ascii="Verdana" w:eastAsia="Calibri" w:hAnsi="Verdana" w:cs="Calibri"/>
                <w:sz w:val="20"/>
                <w:szCs w:val="20"/>
                <w:lang w:eastAsia="fr-FR"/>
              </w:rPr>
            </w:pPr>
            <w:r w:rsidRPr="008754D1">
              <w:rPr>
                <w:rFonts w:ascii="Verdana" w:eastAsia="Calibri" w:hAnsi="Verdana" w:cs="Calibri"/>
                <w:sz w:val="20"/>
                <w:szCs w:val="20"/>
                <w:lang w:eastAsia="fr-FR"/>
              </w:rPr>
              <w:t xml:space="preserve">Situé en retrait des zones d'activités hospitalières, à distance des fenêtres/ prises d'air </w:t>
            </w:r>
          </w:p>
          <w:p w14:paraId="7E22EC16" w14:textId="77777777" w:rsidR="00A35FA7" w:rsidRDefault="00A35FA7" w:rsidP="00F83A45">
            <w:pPr>
              <w:pStyle w:val="Paragraphedeliste"/>
              <w:numPr>
                <w:ilvl w:val="0"/>
                <w:numId w:val="34"/>
              </w:numPr>
              <w:spacing w:after="0" w:line="240" w:lineRule="auto"/>
              <w:ind w:left="57" w:right="57" w:hanging="142"/>
              <w:jc w:val="both"/>
              <w:rPr>
                <w:rFonts w:ascii="Verdana" w:eastAsia="Calibri" w:hAnsi="Verdana" w:cs="Calibri"/>
                <w:sz w:val="20"/>
                <w:szCs w:val="20"/>
                <w:lang w:eastAsia="fr-FR"/>
              </w:rPr>
            </w:pPr>
            <w:r w:rsidRPr="00F83A45">
              <w:rPr>
                <w:rFonts w:ascii="Verdana" w:eastAsia="Calibri" w:hAnsi="Verdana" w:cs="Calibri"/>
                <w:sz w:val="20"/>
                <w:szCs w:val="20"/>
                <w:lang w:eastAsia="fr-FR"/>
              </w:rPr>
              <w:t xml:space="preserve">Accessibilité du local pour le prestataire de collecte : accès direct, stationnement proche, faible pente, qualité du revêtement, éclairage suffisant… </w:t>
            </w:r>
          </w:p>
          <w:p w14:paraId="1CC80580" w14:textId="6D789199" w:rsidR="00A35FA7" w:rsidRDefault="00A35FA7" w:rsidP="001F7F17">
            <w:pPr>
              <w:pStyle w:val="Paragraphedeliste"/>
              <w:numPr>
                <w:ilvl w:val="0"/>
                <w:numId w:val="34"/>
              </w:numPr>
              <w:spacing w:after="0" w:line="240" w:lineRule="auto"/>
              <w:ind w:left="35" w:right="57" w:hanging="141"/>
              <w:jc w:val="both"/>
              <w:rPr>
                <w:rFonts w:ascii="Verdana" w:eastAsia="Calibri" w:hAnsi="Verdana" w:cs="Calibri"/>
                <w:sz w:val="20"/>
                <w:szCs w:val="20"/>
                <w:lang w:eastAsia="fr-FR"/>
              </w:rPr>
            </w:pPr>
            <w:r w:rsidRPr="00F83A45">
              <w:rPr>
                <w:rFonts w:ascii="Verdana" w:eastAsia="Calibri" w:hAnsi="Verdana" w:cs="Calibri"/>
                <w:sz w:val="20"/>
                <w:szCs w:val="20"/>
                <w:lang w:eastAsia="fr-FR"/>
              </w:rPr>
              <w:t>Maintenir en état les contenants GRV et GE (roulement, étanchéité, fermetures)</w:t>
            </w:r>
          </w:p>
          <w:p w14:paraId="4087BC91" w14:textId="77777777" w:rsidR="00A35FA7" w:rsidRPr="00F83A45" w:rsidRDefault="00A35FA7" w:rsidP="00F83A45">
            <w:pPr>
              <w:pStyle w:val="Paragraphedeliste"/>
              <w:numPr>
                <w:ilvl w:val="0"/>
                <w:numId w:val="34"/>
              </w:numPr>
              <w:spacing w:after="0" w:line="240" w:lineRule="auto"/>
              <w:ind w:left="57" w:right="57" w:hanging="142"/>
              <w:jc w:val="both"/>
              <w:rPr>
                <w:rFonts w:ascii="Verdana" w:eastAsia="Calibri" w:hAnsi="Verdana" w:cs="Calibri"/>
                <w:sz w:val="20"/>
                <w:szCs w:val="20"/>
                <w:lang w:eastAsia="fr-FR"/>
              </w:rPr>
            </w:pPr>
            <w:r w:rsidRPr="00F83A45">
              <w:rPr>
                <w:rFonts w:ascii="Verdana" w:eastAsia="Calibri" w:hAnsi="Verdana" w:cs="Calibri"/>
                <w:sz w:val="20"/>
                <w:szCs w:val="20"/>
                <w:lang w:eastAsia="fr-FR"/>
              </w:rPr>
              <w:t>Signaler au prestataire tout contenant défectueux (absence ou détérioration du système de fermeture, roues défectueuses…)</w:t>
            </w:r>
          </w:p>
        </w:tc>
      </w:tr>
      <w:tr w:rsidR="00A35FA7" w:rsidRPr="001D3566" w14:paraId="04CBB209" w14:textId="77777777" w:rsidTr="00FE3D05">
        <w:trPr>
          <w:trHeight w:val="724"/>
          <w:jc w:val="center"/>
        </w:trPr>
        <w:tc>
          <w:tcPr>
            <w:tcW w:w="2122" w:type="dxa"/>
            <w:shd w:val="clear" w:color="auto" w:fill="EDF1F9"/>
            <w:tcMar>
              <w:top w:w="0" w:type="dxa"/>
              <w:left w:w="108" w:type="dxa"/>
              <w:bottom w:w="0" w:type="dxa"/>
              <w:right w:w="108" w:type="dxa"/>
            </w:tcMar>
            <w:vAlign w:val="center"/>
          </w:tcPr>
          <w:p w14:paraId="3D3D972B" w14:textId="77777777" w:rsidR="00A35FA7" w:rsidRPr="001D3566" w:rsidRDefault="008754D1" w:rsidP="008754D1">
            <w:pPr>
              <w:shd w:val="clear" w:color="auto" w:fill="EDF1F9"/>
              <w:spacing w:after="0" w:line="268" w:lineRule="auto"/>
              <w:ind w:right="57"/>
              <w:rPr>
                <w:rFonts w:ascii="Verdana" w:eastAsia="Calibri" w:hAnsi="Verdana" w:cs="Calibri"/>
                <w:color w:val="0070C0"/>
                <w:sz w:val="20"/>
                <w:szCs w:val="20"/>
                <w:lang w:eastAsia="fr-FR"/>
              </w:rPr>
            </w:pPr>
            <w:r w:rsidRPr="003967C4">
              <w:rPr>
                <w:rFonts w:ascii="Verdana" w:eastAsia="Calibri" w:hAnsi="Verdana" w:cs="Calibri"/>
                <w:b/>
                <w:sz w:val="20"/>
                <w:szCs w:val="20"/>
                <w:lang w:eastAsia="fr-FR"/>
              </w:rPr>
              <w:t>Tra</w:t>
            </w:r>
            <w:r>
              <w:rPr>
                <w:rFonts w:ascii="Verdana" w:eastAsia="Calibri" w:hAnsi="Verdana" w:cs="Calibri"/>
                <w:b/>
                <w:sz w:val="20"/>
                <w:szCs w:val="20"/>
                <w:lang w:eastAsia="fr-FR"/>
              </w:rPr>
              <w:t>ç</w:t>
            </w:r>
            <w:r w:rsidRPr="003967C4">
              <w:rPr>
                <w:rFonts w:ascii="Verdana" w:eastAsia="Calibri" w:hAnsi="Verdana" w:cs="Calibri"/>
                <w:b/>
                <w:sz w:val="20"/>
                <w:szCs w:val="20"/>
                <w:lang w:eastAsia="fr-FR"/>
              </w:rPr>
              <w:t>abilit</w:t>
            </w:r>
            <w:r>
              <w:rPr>
                <w:rFonts w:ascii="Verdana" w:eastAsia="Calibri" w:hAnsi="Verdana" w:cs="Calibri"/>
                <w:b/>
                <w:sz w:val="20"/>
                <w:szCs w:val="20"/>
                <w:lang w:eastAsia="fr-FR"/>
              </w:rPr>
              <w:t>é</w:t>
            </w:r>
          </w:p>
        </w:tc>
        <w:tc>
          <w:tcPr>
            <w:tcW w:w="8788" w:type="dxa"/>
            <w:shd w:val="clear" w:color="auto" w:fill="EDF1F9"/>
            <w:tcMar>
              <w:top w:w="0" w:type="dxa"/>
              <w:left w:w="108" w:type="dxa"/>
              <w:bottom w:w="0" w:type="dxa"/>
              <w:right w:w="108" w:type="dxa"/>
            </w:tcMar>
          </w:tcPr>
          <w:p w14:paraId="7EDD246F" w14:textId="440F6682" w:rsidR="00A35FA7" w:rsidRPr="008754D1" w:rsidRDefault="00A35FA7" w:rsidP="008754D1">
            <w:pPr>
              <w:shd w:val="clear" w:color="auto" w:fill="EDF1F9"/>
              <w:spacing w:after="0" w:line="240" w:lineRule="auto"/>
              <w:ind w:right="57"/>
              <w:jc w:val="both"/>
              <w:rPr>
                <w:rFonts w:ascii="Verdana" w:eastAsia="Calibri" w:hAnsi="Verdana" w:cs="Calibri"/>
                <w:sz w:val="20"/>
                <w:szCs w:val="20"/>
                <w:lang w:eastAsia="fr-FR"/>
              </w:rPr>
            </w:pPr>
            <w:r w:rsidRPr="008754D1">
              <w:rPr>
                <w:rFonts w:ascii="Verdana" w:eastAsia="Calibri" w:hAnsi="Verdana" w:cs="Calibri"/>
                <w:sz w:val="20"/>
                <w:szCs w:val="20"/>
                <w:lang w:eastAsia="fr-FR"/>
              </w:rPr>
              <w:t>La personne responsable de la traçabilité de l’entretien du local et des contenants mobiles de collecte interne (III, chapitre 4, point 2.3) e</w:t>
            </w:r>
            <w:r w:rsidR="00F83A45">
              <w:rPr>
                <w:rFonts w:ascii="Verdana" w:eastAsia="Calibri" w:hAnsi="Verdana" w:cs="Calibri"/>
                <w:sz w:val="20"/>
                <w:szCs w:val="20"/>
                <w:lang w:eastAsia="fr-FR"/>
              </w:rPr>
              <w:t>s</w:t>
            </w:r>
            <w:r w:rsidRPr="008754D1">
              <w:rPr>
                <w:rFonts w:ascii="Verdana" w:eastAsia="Calibri" w:hAnsi="Verdana" w:cs="Calibri"/>
                <w:sz w:val="20"/>
                <w:szCs w:val="20"/>
                <w:lang w:eastAsia="fr-FR"/>
              </w:rPr>
              <w:t>t également responsable de la traçabilité de l’entretien du local d’entreposage centralisé</w:t>
            </w:r>
          </w:p>
        </w:tc>
      </w:tr>
    </w:tbl>
    <w:p w14:paraId="1579B28D" w14:textId="77777777" w:rsidR="00A35FA7" w:rsidRPr="001D3566" w:rsidRDefault="00A35FA7" w:rsidP="008754D1">
      <w:pPr>
        <w:pStyle w:val="Paragraphedeliste"/>
        <w:keepNext/>
        <w:keepLines/>
        <w:autoSpaceDE w:val="0"/>
        <w:autoSpaceDN w:val="0"/>
        <w:adjustRightInd w:val="0"/>
        <w:spacing w:before="120" w:after="0" w:line="267" w:lineRule="auto"/>
        <w:ind w:left="426" w:right="-285"/>
        <w:jc w:val="both"/>
        <w:outlineLvl w:val="0"/>
        <w:rPr>
          <w:rFonts w:ascii="Verdana" w:eastAsia="Calibri" w:hAnsi="Verdana" w:cs="Calibri"/>
          <w:color w:val="143357"/>
          <w:sz w:val="20"/>
          <w:szCs w:val="20"/>
          <w:highlight w:val="yellow"/>
          <w:lang w:eastAsia="fr-FR"/>
        </w:rPr>
      </w:pPr>
    </w:p>
    <w:sectPr w:rsidR="00A35FA7" w:rsidRPr="001D3566" w:rsidSect="00BC4254">
      <w:headerReference w:type="default" r:id="rId26"/>
      <w:footerReference w:type="default" r:id="rId27"/>
      <w:headerReference w:type="first" r:id="rId28"/>
      <w:footerReference w:type="first" r:id="rId29"/>
      <w:pgSz w:w="11906" w:h="16838"/>
      <w:pgMar w:top="1702" w:right="1134" w:bottom="567" w:left="1134" w:header="340"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3283BD7" w16cex:dateUtc="2025-12-17T12: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45774D" w14:textId="77777777" w:rsidR="003431DC" w:rsidRDefault="003431DC" w:rsidP="00CA3FB6">
      <w:pPr>
        <w:spacing w:after="0" w:line="240" w:lineRule="auto"/>
      </w:pPr>
      <w:r>
        <w:separator/>
      </w:r>
    </w:p>
  </w:endnote>
  <w:endnote w:type="continuationSeparator" w:id="0">
    <w:p w14:paraId="0661293E" w14:textId="77777777" w:rsidR="003431DC" w:rsidRDefault="003431DC" w:rsidP="00CA3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2913926"/>
      <w:docPartObj>
        <w:docPartGallery w:val="Page Numbers (Bottom of Page)"/>
        <w:docPartUnique/>
      </w:docPartObj>
    </w:sdtPr>
    <w:sdtEndPr>
      <w:rPr>
        <w:rFonts w:ascii="Verdana" w:hAnsi="Verdana"/>
        <w:i/>
        <w:sz w:val="16"/>
        <w:szCs w:val="16"/>
      </w:rPr>
    </w:sdtEndPr>
    <w:sdtContent>
      <w:sdt>
        <w:sdtPr>
          <w:id w:val="-1769616900"/>
          <w:docPartObj>
            <w:docPartGallery w:val="Page Numbers (Top of Page)"/>
            <w:docPartUnique/>
          </w:docPartObj>
        </w:sdtPr>
        <w:sdtEndPr>
          <w:rPr>
            <w:rFonts w:ascii="Verdana" w:hAnsi="Verdana"/>
            <w:i/>
            <w:sz w:val="16"/>
            <w:szCs w:val="16"/>
          </w:rPr>
        </w:sdtEndPr>
        <w:sdtContent>
          <w:p w14:paraId="09A63CD7" w14:textId="614F584C" w:rsidR="00821180" w:rsidRPr="00494B9C" w:rsidRDefault="00821180" w:rsidP="00DC5F36">
            <w:pPr>
              <w:spacing w:after="0" w:line="240" w:lineRule="auto"/>
              <w:ind w:left="-142" w:right="-851"/>
              <w:jc w:val="both"/>
              <w:rPr>
                <w:rFonts w:ascii="Verdana" w:hAnsi="Verdana"/>
                <w:i/>
                <w:sz w:val="16"/>
              </w:rPr>
            </w:pPr>
            <w:r w:rsidRPr="00494B9C">
              <w:rPr>
                <w:rFonts w:ascii="Verdana" w:hAnsi="Verdana" w:cs="Calibri"/>
                <w:i/>
                <w:sz w:val="16"/>
                <w:szCs w:val="16"/>
              </w:rPr>
              <w:t xml:space="preserve">Gestion des soins en EMS / Fiches techniques : </w:t>
            </w:r>
            <w:hyperlink r:id="rId1" w:history="1">
              <w:r w:rsidRPr="005C55B6">
                <w:rPr>
                  <w:rFonts w:ascii="Verdana" w:hAnsi="Verdana"/>
                  <w:i/>
                  <w:color w:val="0563C1"/>
                  <w:sz w:val="16"/>
                  <w:u w:val="single"/>
                </w:rPr>
                <w:t>http://www.cpias.fr/EMS/referentiel/fiches_cpias.html</w:t>
              </w:r>
            </w:hyperlink>
            <w:r w:rsidRPr="00494B9C">
              <w:rPr>
                <w:rFonts w:ascii="Verdana" w:hAnsi="Verdana"/>
                <w:color w:val="0563C1"/>
                <w:sz w:val="16"/>
                <w:u w:val="single"/>
              </w:rPr>
              <w:t xml:space="preserve"> </w:t>
            </w:r>
            <w:r w:rsidRPr="00494B9C">
              <w:rPr>
                <w:rFonts w:ascii="Verdana" w:hAnsi="Verdana"/>
                <w:i/>
                <w:color w:val="0563C1"/>
                <w:sz w:val="14"/>
              </w:rPr>
              <w:t xml:space="preserve">  </w:t>
            </w:r>
            <w:r>
              <w:rPr>
                <w:rFonts w:ascii="Verdana" w:hAnsi="Verdana"/>
                <w:i/>
                <w:color w:val="0563C1"/>
                <w:sz w:val="16"/>
              </w:rPr>
              <w:t xml:space="preserve">    </w:t>
            </w:r>
            <w:r>
              <w:rPr>
                <w:rFonts w:ascii="Verdana" w:hAnsi="Verdana" w:cs="Calibri"/>
                <w:i/>
                <w:sz w:val="16"/>
                <w:szCs w:val="16"/>
              </w:rPr>
              <w:t>[</w:t>
            </w:r>
            <w:r w:rsidR="00B73353">
              <w:rPr>
                <w:rFonts w:ascii="Verdana" w:hAnsi="Verdana" w:cs="Calibri"/>
                <w:i/>
                <w:sz w:val="16"/>
                <w:szCs w:val="16"/>
              </w:rPr>
              <w:t>Janvier</w:t>
            </w:r>
            <w:r w:rsidR="00F5496C">
              <w:rPr>
                <w:rFonts w:ascii="Verdana" w:hAnsi="Verdana" w:cs="Calibri"/>
                <w:i/>
                <w:sz w:val="16"/>
                <w:szCs w:val="16"/>
              </w:rPr>
              <w:t xml:space="preserve"> 202</w:t>
            </w:r>
            <w:r w:rsidR="00B73353">
              <w:rPr>
                <w:rFonts w:ascii="Verdana" w:hAnsi="Verdana" w:cs="Calibri"/>
                <w:i/>
                <w:sz w:val="16"/>
                <w:szCs w:val="16"/>
              </w:rPr>
              <w:t>6</w:t>
            </w:r>
            <w:r w:rsidRPr="0089392E">
              <w:rPr>
                <w:rFonts w:ascii="Verdana" w:hAnsi="Verdana" w:cs="Calibri"/>
                <w:i/>
                <w:sz w:val="16"/>
                <w:szCs w:val="16"/>
              </w:rPr>
              <w:t>]</w:t>
            </w:r>
            <w:r>
              <w:rPr>
                <w:rFonts w:ascii="Verdana" w:hAnsi="Verdana"/>
                <w:i/>
                <w:color w:val="0563C1"/>
                <w:sz w:val="16"/>
              </w:rPr>
              <w:t xml:space="preserve">          </w:t>
            </w:r>
          </w:p>
          <w:p w14:paraId="4978C8F7" w14:textId="19720EC1" w:rsidR="00821180" w:rsidRPr="00DC5F36" w:rsidRDefault="00821180" w:rsidP="00DC5F36">
            <w:pPr>
              <w:pStyle w:val="Pieddepage"/>
              <w:ind w:left="-142"/>
            </w:pPr>
            <w:r w:rsidRPr="00494B9C">
              <w:rPr>
                <w:rFonts w:ascii="Verdana" w:hAnsi="Verdana" w:cs="Calibri"/>
                <w:i/>
                <w:sz w:val="16"/>
                <w:szCs w:val="16"/>
              </w:rPr>
              <w:t xml:space="preserve">Rédacteurs / Relecteurs : </w:t>
            </w:r>
            <w:hyperlink r:id="rId2" w:history="1">
              <w:r w:rsidRPr="00494B9C">
                <w:rPr>
                  <w:rFonts w:ascii="Verdana" w:hAnsi="Verdana"/>
                  <w:i/>
                  <w:color w:val="0563C1"/>
                  <w:sz w:val="16"/>
                  <w:u w:val="single"/>
                </w:rPr>
                <w:t>http://www.cpias.fr/EMS/referentiel/fiches_cpias_auteurs.html</w:t>
              </w:r>
            </w:hyperlink>
            <w:r w:rsidRPr="00494B9C">
              <w:rPr>
                <w:rFonts w:ascii="Verdana" w:hAnsi="Verdana"/>
                <w:i/>
                <w:color w:val="0563C1"/>
                <w:sz w:val="16"/>
              </w:rPr>
              <w:t xml:space="preserve">        </w:t>
            </w:r>
            <w:r>
              <w:rPr>
                <w:rFonts w:ascii="Verdana" w:hAnsi="Verdana"/>
                <w:i/>
                <w:color w:val="0563C1"/>
                <w:sz w:val="16"/>
              </w:rPr>
              <w:t xml:space="preserve">               </w:t>
            </w:r>
            <w:r>
              <w:t xml:space="preserve">   </w:t>
            </w:r>
            <w:r w:rsidRPr="00DC5F36">
              <w:rPr>
                <w:rFonts w:ascii="Verdana" w:hAnsi="Verdana"/>
                <w:i/>
                <w:sz w:val="16"/>
                <w:szCs w:val="16"/>
              </w:rPr>
              <w:t xml:space="preserve">Page </w:t>
            </w:r>
            <w:r w:rsidRPr="00DC5F36">
              <w:rPr>
                <w:rFonts w:ascii="Verdana" w:hAnsi="Verdana"/>
                <w:b/>
                <w:bCs/>
                <w:i/>
                <w:sz w:val="16"/>
                <w:szCs w:val="16"/>
              </w:rPr>
              <w:fldChar w:fldCharType="begin"/>
            </w:r>
            <w:r w:rsidRPr="00DC5F36">
              <w:rPr>
                <w:rFonts w:ascii="Verdana" w:hAnsi="Verdana"/>
                <w:b/>
                <w:bCs/>
                <w:i/>
                <w:sz w:val="16"/>
                <w:szCs w:val="16"/>
              </w:rPr>
              <w:instrText>PAGE</w:instrText>
            </w:r>
            <w:r w:rsidRPr="00DC5F36">
              <w:rPr>
                <w:rFonts w:ascii="Verdana" w:hAnsi="Verdana"/>
                <w:b/>
                <w:bCs/>
                <w:i/>
                <w:sz w:val="16"/>
                <w:szCs w:val="16"/>
              </w:rPr>
              <w:fldChar w:fldCharType="separate"/>
            </w:r>
            <w:r w:rsidR="00B73353">
              <w:rPr>
                <w:rFonts w:ascii="Verdana" w:hAnsi="Verdana"/>
                <w:b/>
                <w:bCs/>
                <w:i/>
                <w:noProof/>
                <w:sz w:val="16"/>
                <w:szCs w:val="16"/>
              </w:rPr>
              <w:t>8</w:t>
            </w:r>
            <w:r w:rsidRPr="00DC5F36">
              <w:rPr>
                <w:rFonts w:ascii="Verdana" w:hAnsi="Verdana"/>
                <w:b/>
                <w:bCs/>
                <w:i/>
                <w:sz w:val="16"/>
                <w:szCs w:val="16"/>
              </w:rPr>
              <w:fldChar w:fldCharType="end"/>
            </w:r>
            <w:r w:rsidRPr="00DC5F36">
              <w:rPr>
                <w:rFonts w:ascii="Verdana" w:hAnsi="Verdana"/>
                <w:i/>
                <w:sz w:val="16"/>
                <w:szCs w:val="16"/>
              </w:rPr>
              <w:t xml:space="preserve"> sur </w:t>
            </w:r>
            <w:r w:rsidRPr="00DC5F36">
              <w:rPr>
                <w:rFonts w:ascii="Verdana" w:hAnsi="Verdana"/>
                <w:b/>
                <w:bCs/>
                <w:i/>
                <w:sz w:val="16"/>
                <w:szCs w:val="16"/>
              </w:rPr>
              <w:fldChar w:fldCharType="begin"/>
            </w:r>
            <w:r w:rsidRPr="00DC5F36">
              <w:rPr>
                <w:rFonts w:ascii="Verdana" w:hAnsi="Verdana"/>
                <w:b/>
                <w:bCs/>
                <w:i/>
                <w:sz w:val="16"/>
                <w:szCs w:val="16"/>
              </w:rPr>
              <w:instrText>NUMPAGES</w:instrText>
            </w:r>
            <w:r w:rsidRPr="00DC5F36">
              <w:rPr>
                <w:rFonts w:ascii="Verdana" w:hAnsi="Verdana"/>
                <w:b/>
                <w:bCs/>
                <w:i/>
                <w:sz w:val="16"/>
                <w:szCs w:val="16"/>
              </w:rPr>
              <w:fldChar w:fldCharType="separate"/>
            </w:r>
            <w:r w:rsidR="00B73353">
              <w:rPr>
                <w:rFonts w:ascii="Verdana" w:hAnsi="Verdana"/>
                <w:b/>
                <w:bCs/>
                <w:i/>
                <w:noProof/>
                <w:sz w:val="16"/>
                <w:szCs w:val="16"/>
              </w:rPr>
              <w:t>8</w:t>
            </w:r>
            <w:r w:rsidRPr="00DC5F36">
              <w:rPr>
                <w:rFonts w:ascii="Verdana" w:hAnsi="Verdana"/>
                <w:b/>
                <w:bCs/>
                <w:i/>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24FF3" w14:textId="089AD2B9" w:rsidR="00821180" w:rsidRPr="00494B9C" w:rsidRDefault="00821180" w:rsidP="00DC5F36">
    <w:pPr>
      <w:spacing w:after="0" w:line="240" w:lineRule="auto"/>
      <w:ind w:left="-142" w:right="-851"/>
      <w:jc w:val="both"/>
      <w:rPr>
        <w:rFonts w:ascii="Verdana" w:hAnsi="Verdana"/>
        <w:i/>
        <w:sz w:val="16"/>
      </w:rPr>
    </w:pPr>
    <w:r w:rsidRPr="00494B9C">
      <w:rPr>
        <w:rFonts w:ascii="Verdana" w:hAnsi="Verdana" w:cs="Calibri"/>
        <w:i/>
        <w:sz w:val="16"/>
        <w:szCs w:val="16"/>
      </w:rPr>
      <w:t xml:space="preserve">Gestion des soins en EMS / Fiches techniques : </w:t>
    </w:r>
    <w:hyperlink r:id="rId1" w:history="1">
      <w:r w:rsidRPr="005C55B6">
        <w:rPr>
          <w:rFonts w:ascii="Verdana" w:hAnsi="Verdana"/>
          <w:i/>
          <w:color w:val="0563C1"/>
          <w:sz w:val="16"/>
          <w:u w:val="single"/>
        </w:rPr>
        <w:t>http://www.cpias.fr/EMS/referentiel/fiches_cpias.html</w:t>
      </w:r>
    </w:hyperlink>
    <w:r w:rsidRPr="00494B9C">
      <w:rPr>
        <w:rFonts w:ascii="Verdana" w:hAnsi="Verdana"/>
        <w:color w:val="0563C1"/>
        <w:sz w:val="16"/>
        <w:u w:val="single"/>
      </w:rPr>
      <w:t xml:space="preserve"> </w:t>
    </w:r>
    <w:r w:rsidRPr="00494B9C">
      <w:rPr>
        <w:rFonts w:ascii="Verdana" w:hAnsi="Verdana"/>
        <w:i/>
        <w:color w:val="0563C1"/>
        <w:sz w:val="14"/>
      </w:rPr>
      <w:t xml:space="preserve">  </w:t>
    </w:r>
    <w:r>
      <w:rPr>
        <w:rFonts w:ascii="Verdana" w:hAnsi="Verdana"/>
        <w:i/>
        <w:color w:val="0563C1"/>
        <w:sz w:val="16"/>
      </w:rPr>
      <w:t xml:space="preserve"> </w:t>
    </w:r>
    <w:r>
      <w:rPr>
        <w:rFonts w:ascii="Verdana" w:hAnsi="Verdana"/>
        <w:i/>
        <w:color w:val="0563C1"/>
        <w:sz w:val="16"/>
      </w:rPr>
      <w:tab/>
      <w:t xml:space="preserve">   </w:t>
    </w:r>
    <w:r>
      <w:rPr>
        <w:rFonts w:ascii="Verdana" w:hAnsi="Verdana" w:cs="Calibri"/>
        <w:i/>
        <w:sz w:val="16"/>
        <w:szCs w:val="16"/>
      </w:rPr>
      <w:t>[</w:t>
    </w:r>
    <w:r w:rsidR="00B73353">
      <w:rPr>
        <w:rFonts w:ascii="Verdana" w:hAnsi="Verdana" w:cs="Calibri"/>
        <w:i/>
        <w:sz w:val="16"/>
        <w:szCs w:val="16"/>
      </w:rPr>
      <w:t>Janvier 2026</w:t>
    </w:r>
    <w:r w:rsidRPr="0089392E">
      <w:rPr>
        <w:rFonts w:ascii="Verdana" w:hAnsi="Verdana" w:cs="Calibri"/>
        <w:i/>
        <w:sz w:val="16"/>
        <w:szCs w:val="16"/>
      </w:rPr>
      <w:t>]</w:t>
    </w:r>
    <w:r>
      <w:rPr>
        <w:rFonts w:ascii="Verdana" w:hAnsi="Verdana"/>
        <w:i/>
        <w:color w:val="0563C1"/>
        <w:sz w:val="16"/>
      </w:rPr>
      <w:t xml:space="preserve">          </w:t>
    </w:r>
  </w:p>
  <w:p w14:paraId="41E1F83E" w14:textId="77777777" w:rsidR="00821180" w:rsidRDefault="00821180" w:rsidP="00DC5F36">
    <w:pPr>
      <w:pStyle w:val="Pieddepage"/>
      <w:ind w:left="-142"/>
    </w:pPr>
    <w:r w:rsidRPr="00494B9C">
      <w:rPr>
        <w:rFonts w:ascii="Verdana" w:hAnsi="Verdana" w:cs="Calibri"/>
        <w:i/>
        <w:sz w:val="16"/>
        <w:szCs w:val="16"/>
      </w:rPr>
      <w:t xml:space="preserve">Rédacteurs / Relecteurs : </w:t>
    </w:r>
    <w:hyperlink r:id="rId2" w:history="1">
      <w:r w:rsidRPr="00494B9C">
        <w:rPr>
          <w:rFonts w:ascii="Verdana" w:hAnsi="Verdana"/>
          <w:i/>
          <w:color w:val="0563C1"/>
          <w:sz w:val="16"/>
          <w:u w:val="single"/>
        </w:rPr>
        <w:t>http://www.cpias.fr/EMS/referentiel/fiches_cpias_auteurs.html</w:t>
      </w:r>
    </w:hyperlink>
    <w:r w:rsidRPr="00494B9C">
      <w:rPr>
        <w:rFonts w:ascii="Verdana" w:hAnsi="Verdana"/>
        <w:i/>
        <w:color w:val="0563C1"/>
        <w:sz w:val="16"/>
      </w:rPr>
      <w:t xml:space="preserve">        </w:t>
    </w:r>
    <w:r>
      <w:rPr>
        <w:rFonts w:ascii="Verdana" w:hAnsi="Verdana"/>
        <w:i/>
        <w:color w:val="0563C1"/>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2FFB1" w14:textId="77777777" w:rsidR="003431DC" w:rsidRDefault="003431DC" w:rsidP="00CA3FB6">
      <w:pPr>
        <w:spacing w:after="0" w:line="240" w:lineRule="auto"/>
      </w:pPr>
      <w:r>
        <w:separator/>
      </w:r>
    </w:p>
  </w:footnote>
  <w:footnote w:type="continuationSeparator" w:id="0">
    <w:p w14:paraId="25FE01F1" w14:textId="77777777" w:rsidR="003431DC" w:rsidRDefault="003431DC" w:rsidP="00CA3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DCD03" w14:textId="77777777" w:rsidR="00821180" w:rsidRDefault="00F5496C">
    <w:pPr>
      <w:pStyle w:val="En-tte"/>
    </w:pPr>
    <w:r w:rsidRPr="00E702BE">
      <w:rPr>
        <w:noProof/>
        <w:lang w:eastAsia="fr-FR"/>
      </w:rPr>
      <w:drawing>
        <wp:anchor distT="0" distB="0" distL="114300" distR="114300" simplePos="0" relativeHeight="251661312" behindDoc="0" locked="0" layoutInCell="1" allowOverlap="1" wp14:anchorId="6FD9323A" wp14:editId="7A68BEB9">
          <wp:simplePos x="0" y="0"/>
          <wp:positionH relativeFrom="margin">
            <wp:posOffset>0</wp:posOffset>
          </wp:positionH>
          <wp:positionV relativeFrom="paragraph">
            <wp:posOffset>-94971</wp:posOffset>
          </wp:positionV>
          <wp:extent cx="1041400" cy="758190"/>
          <wp:effectExtent l="0" t="0" r="6350" b="381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8"/>
                  <pic:cNvPicPr>
                    <a:picLocks noChangeAspect="1" noChangeArrowheads="1"/>
                  </pic:cNvPicPr>
                </pic:nvPicPr>
                <pic:blipFill>
                  <a:blip r:embed="rId1">
                    <a:extLst>
                      <a:ext uri="{28A0092B-C50C-407E-A947-70E740481C1C}">
                        <a14:useLocalDpi xmlns:a14="http://schemas.microsoft.com/office/drawing/2010/main" val="0"/>
                      </a:ext>
                    </a:extLst>
                  </a:blip>
                  <a:srcRect l="15018" t="14719" r="24295" b="26303"/>
                  <a:stretch>
                    <a:fillRect/>
                  </a:stretch>
                </pic:blipFill>
                <pic:spPr bwMode="auto">
                  <a:xfrm>
                    <a:off x="0" y="0"/>
                    <a:ext cx="1041400" cy="758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02BE">
      <w:rPr>
        <w:noProof/>
        <w:lang w:eastAsia="fr-FR"/>
      </w:rPr>
      <w:drawing>
        <wp:anchor distT="0" distB="0" distL="114300" distR="114300" simplePos="0" relativeHeight="251662336" behindDoc="0" locked="0" layoutInCell="1" allowOverlap="1" wp14:anchorId="1F69AF87" wp14:editId="347F8C4F">
          <wp:simplePos x="0" y="0"/>
          <wp:positionH relativeFrom="margin">
            <wp:posOffset>4772025</wp:posOffset>
          </wp:positionH>
          <wp:positionV relativeFrom="paragraph">
            <wp:posOffset>12395</wp:posOffset>
          </wp:positionV>
          <wp:extent cx="1688465" cy="630555"/>
          <wp:effectExtent l="0" t="0" r="6985"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8465" cy="6305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0A87E" w14:textId="77777777" w:rsidR="00821180" w:rsidRDefault="005A764F" w:rsidP="00DC5F36">
    <w:pPr>
      <w:pStyle w:val="En-tte"/>
      <w:ind w:left="-284"/>
    </w:pPr>
    <w:r>
      <w:rPr>
        <w:noProof/>
        <w:lang w:eastAsia="fr-FR"/>
      </w:rPr>
      <w:drawing>
        <wp:anchor distT="0" distB="0" distL="114300" distR="114300" simplePos="0" relativeHeight="251658240" behindDoc="0" locked="0" layoutInCell="1" allowOverlap="1" wp14:anchorId="1C368A5E" wp14:editId="7366FF8D">
          <wp:simplePos x="0" y="0"/>
          <wp:positionH relativeFrom="margin">
            <wp:posOffset>-229566</wp:posOffset>
          </wp:positionH>
          <wp:positionV relativeFrom="paragraph">
            <wp:posOffset>-63500</wp:posOffset>
          </wp:positionV>
          <wp:extent cx="1041400" cy="758190"/>
          <wp:effectExtent l="0" t="0" r="6350" b="3810"/>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8"/>
                  <pic:cNvPicPr>
                    <a:picLocks noChangeAspect="1" noChangeArrowheads="1"/>
                  </pic:cNvPicPr>
                </pic:nvPicPr>
                <pic:blipFill>
                  <a:blip r:embed="rId1">
                    <a:extLst>
                      <a:ext uri="{28A0092B-C50C-407E-A947-70E740481C1C}">
                        <a14:useLocalDpi xmlns:a14="http://schemas.microsoft.com/office/drawing/2010/main" val="0"/>
                      </a:ext>
                    </a:extLst>
                  </a:blip>
                  <a:srcRect l="15018" t="14719" r="24295" b="26303"/>
                  <a:stretch>
                    <a:fillRect/>
                  </a:stretch>
                </pic:blipFill>
                <pic:spPr bwMode="auto">
                  <a:xfrm>
                    <a:off x="0" y="0"/>
                    <a:ext cx="1041400" cy="758190"/>
                  </a:xfrm>
                  <a:prstGeom prst="rect">
                    <a:avLst/>
                  </a:prstGeom>
                  <a:noFill/>
                  <a:ln>
                    <a:noFill/>
                  </a:ln>
                </pic:spPr>
              </pic:pic>
            </a:graphicData>
          </a:graphic>
          <wp14:sizeRelH relativeFrom="page">
            <wp14:pctWidth>0</wp14:pctWidth>
          </wp14:sizeRelH>
          <wp14:sizeRelV relativeFrom="page">
            <wp14:pctHeight>0</wp14:pctHeight>
          </wp14:sizeRelV>
        </wp:anchor>
      </w:drawing>
    </w:r>
    <w:r w:rsidR="00F5496C">
      <w:rPr>
        <w:noProof/>
        <w:lang w:eastAsia="fr-FR"/>
      </w:rPr>
      <w:drawing>
        <wp:anchor distT="0" distB="0" distL="114300" distR="114300" simplePos="0" relativeHeight="251659264" behindDoc="0" locked="0" layoutInCell="1" allowOverlap="1" wp14:anchorId="5166C865" wp14:editId="6F22B46A">
          <wp:simplePos x="0" y="0"/>
          <wp:positionH relativeFrom="margin">
            <wp:posOffset>4613275</wp:posOffset>
          </wp:positionH>
          <wp:positionV relativeFrom="paragraph">
            <wp:posOffset>16205</wp:posOffset>
          </wp:positionV>
          <wp:extent cx="1688465" cy="630555"/>
          <wp:effectExtent l="0" t="0" r="6985" b="0"/>
          <wp:wrapNone/>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8465" cy="6305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52C92"/>
    <w:multiLevelType w:val="hybridMultilevel"/>
    <w:tmpl w:val="37E23684"/>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55B1560"/>
    <w:multiLevelType w:val="hybridMultilevel"/>
    <w:tmpl w:val="8F0A0BB2"/>
    <w:lvl w:ilvl="0" w:tplc="05B2D04A">
      <w:start w:val="1"/>
      <w:numFmt w:val="bullet"/>
      <w:lvlText w:val="-"/>
      <w:lvlJc w:val="left"/>
      <w:pPr>
        <w:ind w:left="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F921132">
      <w:start w:val="1"/>
      <w:numFmt w:val="bullet"/>
      <w:lvlText w:val="o"/>
      <w:lvlJc w:val="left"/>
      <w:pPr>
        <w:ind w:left="1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461628">
      <w:start w:val="1"/>
      <w:numFmt w:val="bullet"/>
      <w:lvlText w:val="▪"/>
      <w:lvlJc w:val="left"/>
      <w:pPr>
        <w:ind w:left="1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8807922">
      <w:start w:val="1"/>
      <w:numFmt w:val="bullet"/>
      <w:lvlText w:val="•"/>
      <w:lvlJc w:val="left"/>
      <w:pPr>
        <w:ind w:left="2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7C63E4">
      <w:start w:val="1"/>
      <w:numFmt w:val="bullet"/>
      <w:lvlText w:val="o"/>
      <w:lvlJc w:val="left"/>
      <w:pPr>
        <w:ind w:left="3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9E49698">
      <w:start w:val="1"/>
      <w:numFmt w:val="bullet"/>
      <w:lvlText w:val="▪"/>
      <w:lvlJc w:val="left"/>
      <w:pPr>
        <w:ind w:left="4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52ADBFE">
      <w:start w:val="1"/>
      <w:numFmt w:val="bullet"/>
      <w:lvlText w:val="•"/>
      <w:lvlJc w:val="left"/>
      <w:pPr>
        <w:ind w:left="4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0104C54">
      <w:start w:val="1"/>
      <w:numFmt w:val="bullet"/>
      <w:lvlText w:val="o"/>
      <w:lvlJc w:val="left"/>
      <w:pPr>
        <w:ind w:left="5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6DEC300">
      <w:start w:val="1"/>
      <w:numFmt w:val="bullet"/>
      <w:lvlText w:val="▪"/>
      <w:lvlJc w:val="left"/>
      <w:pPr>
        <w:ind w:left="6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B8623C"/>
    <w:multiLevelType w:val="hybridMultilevel"/>
    <w:tmpl w:val="0FF6CB68"/>
    <w:lvl w:ilvl="0" w:tplc="81A883DC">
      <w:numFmt w:val="bullet"/>
      <w:lvlText w:val="-"/>
      <w:lvlJc w:val="left"/>
      <w:pPr>
        <w:ind w:left="720" w:hanging="360"/>
      </w:pPr>
      <w:rPr>
        <w:rFonts w:ascii="Calibri" w:eastAsia="Calibri" w:hAnsi="Calibri" w:cs="Times New Roman" w:hint="default"/>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AA3199"/>
    <w:multiLevelType w:val="hybridMultilevel"/>
    <w:tmpl w:val="E2E03BF0"/>
    <w:lvl w:ilvl="0" w:tplc="040C0005">
      <w:start w:val="1"/>
      <w:numFmt w:val="bullet"/>
      <w:lvlText w:val=""/>
      <w:lvlJc w:val="left"/>
      <w:pPr>
        <w:ind w:left="777" w:hanging="360"/>
      </w:pPr>
      <w:rPr>
        <w:rFonts w:ascii="Wingdings" w:hAnsi="Wingdings"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15:restartNumberingAfterBreak="0">
    <w:nsid w:val="08CA6FA1"/>
    <w:multiLevelType w:val="hybridMultilevel"/>
    <w:tmpl w:val="9C7EF7D0"/>
    <w:lvl w:ilvl="0" w:tplc="3FDEA194">
      <w:start w:val="1"/>
      <w:numFmt w:val="bullet"/>
      <w:lvlText w:val=""/>
      <w:lvlJc w:val="left"/>
      <w:pPr>
        <w:ind w:left="1440" w:hanging="360"/>
      </w:pPr>
      <w:rPr>
        <w:rFonts w:ascii="Symbol" w:hAnsi="Symbol" w:hint="default"/>
        <w:color w:val="0070C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0E4D5524"/>
    <w:multiLevelType w:val="hybridMultilevel"/>
    <w:tmpl w:val="85D00A80"/>
    <w:lvl w:ilvl="0" w:tplc="37984698">
      <w:start w:val="1"/>
      <w:numFmt w:val="bullet"/>
      <w:lvlText w:val=""/>
      <w:lvlJc w:val="left"/>
      <w:pPr>
        <w:ind w:left="1004" w:hanging="360"/>
      </w:pPr>
      <w:rPr>
        <w:rFonts w:ascii="Symbol" w:hAnsi="Symbol" w:hint="default"/>
        <w:color w:val="0070C0"/>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15:restartNumberingAfterBreak="0">
    <w:nsid w:val="11022F96"/>
    <w:multiLevelType w:val="multilevel"/>
    <w:tmpl w:val="929E4466"/>
    <w:lvl w:ilvl="0">
      <w:start w:val="1"/>
      <w:numFmt w:val="decimal"/>
      <w:lvlText w:val="%1."/>
      <w:lvlJc w:val="left"/>
      <w:pPr>
        <w:ind w:left="520"/>
      </w:pPr>
      <w:rPr>
        <w:rFonts w:ascii="Calibri" w:eastAsia="Calibri" w:hAnsi="Calibri" w:cs="Calibri"/>
        <w:b/>
        <w:bCs/>
        <w:i w:val="0"/>
        <w:strike w:val="0"/>
        <w:dstrike w:val="0"/>
        <w:color w:val="417DC4"/>
        <w:sz w:val="22"/>
        <w:szCs w:val="22"/>
        <w:u w:val="single" w:color="417DC4"/>
        <w:bdr w:val="none" w:sz="0" w:space="0" w:color="auto"/>
        <w:shd w:val="clear" w:color="auto" w:fill="auto"/>
        <w:vertAlign w:val="baseline"/>
      </w:rPr>
    </w:lvl>
    <w:lvl w:ilvl="1">
      <w:start w:val="1"/>
      <w:numFmt w:val="decimal"/>
      <w:lvlText w:val="%1.%2"/>
      <w:lvlJc w:val="left"/>
      <w:pPr>
        <w:ind w:left="652"/>
      </w:pPr>
      <w:rPr>
        <w:rFonts w:ascii="Calibri" w:eastAsia="Calibri" w:hAnsi="Calibri" w:cs="Calibri"/>
        <w:b w:val="0"/>
        <w:i w:val="0"/>
        <w:strike w:val="0"/>
        <w:dstrike w:val="0"/>
        <w:color w:val="417DC4"/>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417DC4"/>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417DC4"/>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417DC4"/>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417DC4"/>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417DC4"/>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417DC4"/>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417DC4"/>
        <w:sz w:val="22"/>
        <w:szCs w:val="22"/>
        <w:u w:val="none" w:color="000000"/>
        <w:bdr w:val="none" w:sz="0" w:space="0" w:color="auto"/>
        <w:shd w:val="clear" w:color="auto" w:fill="auto"/>
        <w:vertAlign w:val="baseline"/>
      </w:rPr>
    </w:lvl>
  </w:abstractNum>
  <w:abstractNum w:abstractNumId="7" w15:restartNumberingAfterBreak="0">
    <w:nsid w:val="149C4E11"/>
    <w:multiLevelType w:val="hybridMultilevel"/>
    <w:tmpl w:val="476EDEFA"/>
    <w:lvl w:ilvl="0" w:tplc="A3BA9164">
      <w:start w:val="1"/>
      <w:numFmt w:val="bullet"/>
      <w:lvlText w:val="▪"/>
      <w:lvlJc w:val="left"/>
      <w:pPr>
        <w:tabs>
          <w:tab w:val="num" w:pos="720"/>
        </w:tabs>
        <w:ind w:left="720" w:hanging="360"/>
      </w:pPr>
      <w:rPr>
        <w:rFonts w:ascii="Noto Sans Symbols" w:hAnsi="Noto Sans Symbols" w:hint="default"/>
      </w:rPr>
    </w:lvl>
    <w:lvl w:ilvl="1" w:tplc="16E4AC70">
      <w:start w:val="1"/>
      <w:numFmt w:val="bullet"/>
      <w:lvlText w:val="▪"/>
      <w:lvlJc w:val="left"/>
      <w:pPr>
        <w:tabs>
          <w:tab w:val="num" w:pos="1440"/>
        </w:tabs>
        <w:ind w:left="1440" w:hanging="360"/>
      </w:pPr>
      <w:rPr>
        <w:rFonts w:ascii="Noto Sans Symbols" w:hAnsi="Noto Sans Symbols" w:hint="default"/>
      </w:rPr>
    </w:lvl>
    <w:lvl w:ilvl="2" w:tplc="D346BC2A" w:tentative="1">
      <w:start w:val="1"/>
      <w:numFmt w:val="bullet"/>
      <w:lvlText w:val="▪"/>
      <w:lvlJc w:val="left"/>
      <w:pPr>
        <w:tabs>
          <w:tab w:val="num" w:pos="2160"/>
        </w:tabs>
        <w:ind w:left="2160" w:hanging="360"/>
      </w:pPr>
      <w:rPr>
        <w:rFonts w:ascii="Noto Sans Symbols" w:hAnsi="Noto Sans Symbols" w:hint="default"/>
      </w:rPr>
    </w:lvl>
    <w:lvl w:ilvl="3" w:tplc="4D5C42EE" w:tentative="1">
      <w:start w:val="1"/>
      <w:numFmt w:val="bullet"/>
      <w:lvlText w:val="▪"/>
      <w:lvlJc w:val="left"/>
      <w:pPr>
        <w:tabs>
          <w:tab w:val="num" w:pos="2880"/>
        </w:tabs>
        <w:ind w:left="2880" w:hanging="360"/>
      </w:pPr>
      <w:rPr>
        <w:rFonts w:ascii="Noto Sans Symbols" w:hAnsi="Noto Sans Symbols" w:hint="default"/>
      </w:rPr>
    </w:lvl>
    <w:lvl w:ilvl="4" w:tplc="1C4A9FB6" w:tentative="1">
      <w:start w:val="1"/>
      <w:numFmt w:val="bullet"/>
      <w:lvlText w:val="▪"/>
      <w:lvlJc w:val="left"/>
      <w:pPr>
        <w:tabs>
          <w:tab w:val="num" w:pos="3600"/>
        </w:tabs>
        <w:ind w:left="3600" w:hanging="360"/>
      </w:pPr>
      <w:rPr>
        <w:rFonts w:ascii="Noto Sans Symbols" w:hAnsi="Noto Sans Symbols" w:hint="default"/>
      </w:rPr>
    </w:lvl>
    <w:lvl w:ilvl="5" w:tplc="A454B36E" w:tentative="1">
      <w:start w:val="1"/>
      <w:numFmt w:val="bullet"/>
      <w:lvlText w:val="▪"/>
      <w:lvlJc w:val="left"/>
      <w:pPr>
        <w:tabs>
          <w:tab w:val="num" w:pos="4320"/>
        </w:tabs>
        <w:ind w:left="4320" w:hanging="360"/>
      </w:pPr>
      <w:rPr>
        <w:rFonts w:ascii="Noto Sans Symbols" w:hAnsi="Noto Sans Symbols" w:hint="default"/>
      </w:rPr>
    </w:lvl>
    <w:lvl w:ilvl="6" w:tplc="091E2140" w:tentative="1">
      <w:start w:val="1"/>
      <w:numFmt w:val="bullet"/>
      <w:lvlText w:val="▪"/>
      <w:lvlJc w:val="left"/>
      <w:pPr>
        <w:tabs>
          <w:tab w:val="num" w:pos="5040"/>
        </w:tabs>
        <w:ind w:left="5040" w:hanging="360"/>
      </w:pPr>
      <w:rPr>
        <w:rFonts w:ascii="Noto Sans Symbols" w:hAnsi="Noto Sans Symbols" w:hint="default"/>
      </w:rPr>
    </w:lvl>
    <w:lvl w:ilvl="7" w:tplc="E3BA0A9A" w:tentative="1">
      <w:start w:val="1"/>
      <w:numFmt w:val="bullet"/>
      <w:lvlText w:val="▪"/>
      <w:lvlJc w:val="left"/>
      <w:pPr>
        <w:tabs>
          <w:tab w:val="num" w:pos="5760"/>
        </w:tabs>
        <w:ind w:left="5760" w:hanging="360"/>
      </w:pPr>
      <w:rPr>
        <w:rFonts w:ascii="Noto Sans Symbols" w:hAnsi="Noto Sans Symbols" w:hint="default"/>
      </w:rPr>
    </w:lvl>
    <w:lvl w:ilvl="8" w:tplc="089A50E8" w:tentative="1">
      <w:start w:val="1"/>
      <w:numFmt w:val="bullet"/>
      <w:lvlText w:val="▪"/>
      <w:lvlJc w:val="left"/>
      <w:pPr>
        <w:tabs>
          <w:tab w:val="num" w:pos="6480"/>
        </w:tabs>
        <w:ind w:left="6480" w:hanging="360"/>
      </w:pPr>
      <w:rPr>
        <w:rFonts w:ascii="Noto Sans Symbols" w:hAnsi="Noto Sans Symbols" w:hint="default"/>
      </w:rPr>
    </w:lvl>
  </w:abstractNum>
  <w:abstractNum w:abstractNumId="8" w15:restartNumberingAfterBreak="0">
    <w:nsid w:val="165F6B6A"/>
    <w:multiLevelType w:val="hybridMultilevel"/>
    <w:tmpl w:val="076879AE"/>
    <w:lvl w:ilvl="0" w:tplc="3FDEA194">
      <w:start w:val="1"/>
      <w:numFmt w:val="bullet"/>
      <w:lvlText w:val=""/>
      <w:lvlJc w:val="left"/>
      <w:pPr>
        <w:ind w:left="1146" w:hanging="360"/>
      </w:pPr>
      <w:rPr>
        <w:rFonts w:ascii="Symbol" w:hAnsi="Symbol" w:hint="default"/>
        <w:color w:val="0070C0"/>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9" w15:restartNumberingAfterBreak="0">
    <w:nsid w:val="1993444D"/>
    <w:multiLevelType w:val="hybridMultilevel"/>
    <w:tmpl w:val="02B08000"/>
    <w:lvl w:ilvl="0" w:tplc="E1144980">
      <w:start w:val="1"/>
      <w:numFmt w:val="decimal"/>
      <w:lvlText w:val="(%1)"/>
      <w:lvlJc w:val="left"/>
      <w:pPr>
        <w:ind w:left="1183" w:hanging="399"/>
      </w:pPr>
      <w:rPr>
        <w:rFonts w:ascii="Arial" w:eastAsia="Arial" w:hAnsi="Arial" w:cs="Arial" w:hint="default"/>
        <w:b w:val="0"/>
        <w:bCs w:val="0"/>
        <w:i/>
        <w:iCs/>
        <w:spacing w:val="0"/>
        <w:w w:val="88"/>
        <w:sz w:val="16"/>
        <w:szCs w:val="16"/>
        <w:lang w:val="fr-FR" w:eastAsia="en-US" w:bidi="ar-SA"/>
      </w:rPr>
    </w:lvl>
    <w:lvl w:ilvl="1" w:tplc="0FC0A6CA">
      <w:numFmt w:val="bullet"/>
      <w:lvlText w:val="•"/>
      <w:lvlJc w:val="left"/>
      <w:pPr>
        <w:ind w:left="2181" w:hanging="399"/>
      </w:pPr>
      <w:rPr>
        <w:rFonts w:hint="default"/>
        <w:lang w:val="fr-FR" w:eastAsia="en-US" w:bidi="ar-SA"/>
      </w:rPr>
    </w:lvl>
    <w:lvl w:ilvl="2" w:tplc="08585D34">
      <w:numFmt w:val="bullet"/>
      <w:lvlText w:val="•"/>
      <w:lvlJc w:val="left"/>
      <w:pPr>
        <w:ind w:left="3183" w:hanging="399"/>
      </w:pPr>
      <w:rPr>
        <w:rFonts w:hint="default"/>
        <w:lang w:val="fr-FR" w:eastAsia="en-US" w:bidi="ar-SA"/>
      </w:rPr>
    </w:lvl>
    <w:lvl w:ilvl="3" w:tplc="234C620A">
      <w:numFmt w:val="bullet"/>
      <w:lvlText w:val="•"/>
      <w:lvlJc w:val="left"/>
      <w:pPr>
        <w:ind w:left="4185" w:hanging="399"/>
      </w:pPr>
      <w:rPr>
        <w:rFonts w:hint="default"/>
        <w:lang w:val="fr-FR" w:eastAsia="en-US" w:bidi="ar-SA"/>
      </w:rPr>
    </w:lvl>
    <w:lvl w:ilvl="4" w:tplc="B8DECEA8">
      <w:numFmt w:val="bullet"/>
      <w:lvlText w:val="•"/>
      <w:lvlJc w:val="left"/>
      <w:pPr>
        <w:ind w:left="5187" w:hanging="399"/>
      </w:pPr>
      <w:rPr>
        <w:rFonts w:hint="default"/>
        <w:lang w:val="fr-FR" w:eastAsia="en-US" w:bidi="ar-SA"/>
      </w:rPr>
    </w:lvl>
    <w:lvl w:ilvl="5" w:tplc="7AD6F7BE">
      <w:numFmt w:val="bullet"/>
      <w:lvlText w:val="•"/>
      <w:lvlJc w:val="left"/>
      <w:pPr>
        <w:ind w:left="6189" w:hanging="399"/>
      </w:pPr>
      <w:rPr>
        <w:rFonts w:hint="default"/>
        <w:lang w:val="fr-FR" w:eastAsia="en-US" w:bidi="ar-SA"/>
      </w:rPr>
    </w:lvl>
    <w:lvl w:ilvl="6" w:tplc="D3FAD01C">
      <w:numFmt w:val="bullet"/>
      <w:lvlText w:val="•"/>
      <w:lvlJc w:val="left"/>
      <w:pPr>
        <w:ind w:left="7191" w:hanging="399"/>
      </w:pPr>
      <w:rPr>
        <w:rFonts w:hint="default"/>
        <w:lang w:val="fr-FR" w:eastAsia="en-US" w:bidi="ar-SA"/>
      </w:rPr>
    </w:lvl>
    <w:lvl w:ilvl="7" w:tplc="6FDCE100">
      <w:numFmt w:val="bullet"/>
      <w:lvlText w:val="•"/>
      <w:lvlJc w:val="left"/>
      <w:pPr>
        <w:ind w:left="8192" w:hanging="399"/>
      </w:pPr>
      <w:rPr>
        <w:rFonts w:hint="default"/>
        <w:lang w:val="fr-FR" w:eastAsia="en-US" w:bidi="ar-SA"/>
      </w:rPr>
    </w:lvl>
    <w:lvl w:ilvl="8" w:tplc="413CF776">
      <w:numFmt w:val="bullet"/>
      <w:lvlText w:val="•"/>
      <w:lvlJc w:val="left"/>
      <w:pPr>
        <w:ind w:left="9194" w:hanging="399"/>
      </w:pPr>
      <w:rPr>
        <w:rFonts w:hint="default"/>
        <w:lang w:val="fr-FR" w:eastAsia="en-US" w:bidi="ar-SA"/>
      </w:rPr>
    </w:lvl>
  </w:abstractNum>
  <w:abstractNum w:abstractNumId="10" w15:restartNumberingAfterBreak="0">
    <w:nsid w:val="1A5A2BEE"/>
    <w:multiLevelType w:val="hybridMultilevel"/>
    <w:tmpl w:val="B01CA480"/>
    <w:lvl w:ilvl="0" w:tplc="4F643BAA">
      <w:start w:val="1"/>
      <w:numFmt w:val="bullet"/>
      <w:lvlText w:val=""/>
      <w:lvlJc w:val="left"/>
      <w:pPr>
        <w:ind w:left="1004" w:hanging="360"/>
      </w:pPr>
      <w:rPr>
        <w:rFonts w:ascii="Symbol" w:hAnsi="Symbol" w:hint="default"/>
        <w:color w:val="auto"/>
        <w:sz w:val="24"/>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 w15:restartNumberingAfterBreak="0">
    <w:nsid w:val="1C1F7B87"/>
    <w:multiLevelType w:val="hybridMultilevel"/>
    <w:tmpl w:val="88EADFD8"/>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2" w15:restartNumberingAfterBreak="0">
    <w:nsid w:val="1E777728"/>
    <w:multiLevelType w:val="hybridMultilevel"/>
    <w:tmpl w:val="D43A7586"/>
    <w:lvl w:ilvl="0" w:tplc="46E6358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333115C"/>
    <w:multiLevelType w:val="hybridMultilevel"/>
    <w:tmpl w:val="4AAE71E4"/>
    <w:lvl w:ilvl="0" w:tplc="D67CD568">
      <w:start w:val="1"/>
      <w:numFmt w:val="bullet"/>
      <w:lvlText w:val="▪"/>
      <w:lvlJc w:val="left"/>
      <w:pPr>
        <w:tabs>
          <w:tab w:val="num" w:pos="720"/>
        </w:tabs>
        <w:ind w:left="720" w:hanging="360"/>
      </w:pPr>
      <w:rPr>
        <w:rFonts w:ascii="Noto Sans Symbols" w:hAnsi="Noto Sans Symbols" w:hint="default"/>
      </w:rPr>
    </w:lvl>
    <w:lvl w:ilvl="1" w:tplc="98707A30">
      <w:start w:val="1"/>
      <w:numFmt w:val="bullet"/>
      <w:lvlText w:val="▪"/>
      <w:lvlJc w:val="left"/>
      <w:pPr>
        <w:tabs>
          <w:tab w:val="num" w:pos="1440"/>
        </w:tabs>
        <w:ind w:left="1440" w:hanging="360"/>
      </w:pPr>
      <w:rPr>
        <w:rFonts w:ascii="Noto Sans Symbols" w:hAnsi="Noto Sans Symbols" w:hint="default"/>
      </w:rPr>
    </w:lvl>
    <w:lvl w:ilvl="2" w:tplc="1EBC85C0" w:tentative="1">
      <w:start w:val="1"/>
      <w:numFmt w:val="bullet"/>
      <w:lvlText w:val="▪"/>
      <w:lvlJc w:val="left"/>
      <w:pPr>
        <w:tabs>
          <w:tab w:val="num" w:pos="2160"/>
        </w:tabs>
        <w:ind w:left="2160" w:hanging="360"/>
      </w:pPr>
      <w:rPr>
        <w:rFonts w:ascii="Noto Sans Symbols" w:hAnsi="Noto Sans Symbols" w:hint="default"/>
      </w:rPr>
    </w:lvl>
    <w:lvl w:ilvl="3" w:tplc="A64053C6" w:tentative="1">
      <w:start w:val="1"/>
      <w:numFmt w:val="bullet"/>
      <w:lvlText w:val="▪"/>
      <w:lvlJc w:val="left"/>
      <w:pPr>
        <w:tabs>
          <w:tab w:val="num" w:pos="2880"/>
        </w:tabs>
        <w:ind w:left="2880" w:hanging="360"/>
      </w:pPr>
      <w:rPr>
        <w:rFonts w:ascii="Noto Sans Symbols" w:hAnsi="Noto Sans Symbols" w:hint="default"/>
      </w:rPr>
    </w:lvl>
    <w:lvl w:ilvl="4" w:tplc="6B287E70" w:tentative="1">
      <w:start w:val="1"/>
      <w:numFmt w:val="bullet"/>
      <w:lvlText w:val="▪"/>
      <w:lvlJc w:val="left"/>
      <w:pPr>
        <w:tabs>
          <w:tab w:val="num" w:pos="3600"/>
        </w:tabs>
        <w:ind w:left="3600" w:hanging="360"/>
      </w:pPr>
      <w:rPr>
        <w:rFonts w:ascii="Noto Sans Symbols" w:hAnsi="Noto Sans Symbols" w:hint="default"/>
      </w:rPr>
    </w:lvl>
    <w:lvl w:ilvl="5" w:tplc="0E5C4F20" w:tentative="1">
      <w:start w:val="1"/>
      <w:numFmt w:val="bullet"/>
      <w:lvlText w:val="▪"/>
      <w:lvlJc w:val="left"/>
      <w:pPr>
        <w:tabs>
          <w:tab w:val="num" w:pos="4320"/>
        </w:tabs>
        <w:ind w:left="4320" w:hanging="360"/>
      </w:pPr>
      <w:rPr>
        <w:rFonts w:ascii="Noto Sans Symbols" w:hAnsi="Noto Sans Symbols" w:hint="default"/>
      </w:rPr>
    </w:lvl>
    <w:lvl w:ilvl="6" w:tplc="E438DA4C" w:tentative="1">
      <w:start w:val="1"/>
      <w:numFmt w:val="bullet"/>
      <w:lvlText w:val="▪"/>
      <w:lvlJc w:val="left"/>
      <w:pPr>
        <w:tabs>
          <w:tab w:val="num" w:pos="5040"/>
        </w:tabs>
        <w:ind w:left="5040" w:hanging="360"/>
      </w:pPr>
      <w:rPr>
        <w:rFonts w:ascii="Noto Sans Symbols" w:hAnsi="Noto Sans Symbols" w:hint="default"/>
      </w:rPr>
    </w:lvl>
    <w:lvl w:ilvl="7" w:tplc="474EF20A" w:tentative="1">
      <w:start w:val="1"/>
      <w:numFmt w:val="bullet"/>
      <w:lvlText w:val="▪"/>
      <w:lvlJc w:val="left"/>
      <w:pPr>
        <w:tabs>
          <w:tab w:val="num" w:pos="5760"/>
        </w:tabs>
        <w:ind w:left="5760" w:hanging="360"/>
      </w:pPr>
      <w:rPr>
        <w:rFonts w:ascii="Noto Sans Symbols" w:hAnsi="Noto Sans Symbols" w:hint="default"/>
      </w:rPr>
    </w:lvl>
    <w:lvl w:ilvl="8" w:tplc="0C34A360" w:tentative="1">
      <w:start w:val="1"/>
      <w:numFmt w:val="bullet"/>
      <w:lvlText w:val="▪"/>
      <w:lvlJc w:val="left"/>
      <w:pPr>
        <w:tabs>
          <w:tab w:val="num" w:pos="6480"/>
        </w:tabs>
        <w:ind w:left="6480" w:hanging="360"/>
      </w:pPr>
      <w:rPr>
        <w:rFonts w:ascii="Noto Sans Symbols" w:hAnsi="Noto Sans Symbols" w:hint="default"/>
      </w:rPr>
    </w:lvl>
  </w:abstractNum>
  <w:abstractNum w:abstractNumId="14" w15:restartNumberingAfterBreak="0">
    <w:nsid w:val="253D6178"/>
    <w:multiLevelType w:val="multilevel"/>
    <w:tmpl w:val="0F0A73C2"/>
    <w:lvl w:ilvl="0">
      <w:start w:val="2"/>
      <w:numFmt w:val="decimal"/>
      <w:lvlText w:val="%1"/>
      <w:lvlJc w:val="left"/>
      <w:pPr>
        <w:ind w:left="360"/>
      </w:pPr>
      <w:rPr>
        <w:rFonts w:ascii="Calibri" w:eastAsia="Calibri" w:hAnsi="Calibri" w:cs="Calibri"/>
        <w:b w:val="0"/>
        <w:i w:val="0"/>
        <w:strike w:val="0"/>
        <w:dstrike w:val="0"/>
        <w:color w:val="417DC4"/>
        <w:sz w:val="22"/>
        <w:szCs w:val="22"/>
        <w:u w:val="none" w:color="000000"/>
        <w:bdr w:val="none" w:sz="0" w:space="0" w:color="auto"/>
        <w:shd w:val="clear" w:color="auto" w:fill="auto"/>
        <w:vertAlign w:val="baseline"/>
      </w:rPr>
    </w:lvl>
    <w:lvl w:ilvl="1">
      <w:start w:val="4"/>
      <w:numFmt w:val="decimal"/>
      <w:lvlRestart w:val="0"/>
      <w:lvlText w:val="%1.%2"/>
      <w:lvlJc w:val="left"/>
      <w:pPr>
        <w:ind w:left="653"/>
      </w:pPr>
      <w:rPr>
        <w:rFonts w:ascii="Calibri" w:eastAsia="Calibri" w:hAnsi="Calibri" w:cs="Calibri"/>
        <w:b w:val="0"/>
        <w:i w:val="0"/>
        <w:strike w:val="0"/>
        <w:dstrike w:val="0"/>
        <w:color w:val="417DC4"/>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417DC4"/>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417DC4"/>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417DC4"/>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417DC4"/>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417DC4"/>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417DC4"/>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417DC4"/>
        <w:sz w:val="22"/>
        <w:szCs w:val="22"/>
        <w:u w:val="none" w:color="000000"/>
        <w:bdr w:val="none" w:sz="0" w:space="0" w:color="auto"/>
        <w:shd w:val="clear" w:color="auto" w:fill="auto"/>
        <w:vertAlign w:val="baseline"/>
      </w:rPr>
    </w:lvl>
  </w:abstractNum>
  <w:abstractNum w:abstractNumId="15" w15:restartNumberingAfterBreak="0">
    <w:nsid w:val="2A181437"/>
    <w:multiLevelType w:val="hybridMultilevel"/>
    <w:tmpl w:val="6EE85AFA"/>
    <w:lvl w:ilvl="0" w:tplc="AE0476F8">
      <w:start w:val="1"/>
      <w:numFmt w:val="bullet"/>
      <w:lvlText w:val=""/>
      <w:lvlJc w:val="left"/>
      <w:pPr>
        <w:ind w:left="720" w:hanging="360"/>
      </w:pPr>
      <w:rPr>
        <w:rFonts w:ascii="Symbol" w:hAnsi="Symbol" w:hint="default"/>
        <w:color w:val="000099"/>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2E05397A"/>
    <w:multiLevelType w:val="hybridMultilevel"/>
    <w:tmpl w:val="84FC1594"/>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7" w15:restartNumberingAfterBreak="0">
    <w:nsid w:val="314B40DC"/>
    <w:multiLevelType w:val="hybridMultilevel"/>
    <w:tmpl w:val="43F0CC40"/>
    <w:lvl w:ilvl="0" w:tplc="3FDEA194">
      <w:start w:val="1"/>
      <w:numFmt w:val="bullet"/>
      <w:lvlText w:val=""/>
      <w:lvlJc w:val="left"/>
      <w:pPr>
        <w:ind w:left="1440" w:hanging="360"/>
      </w:pPr>
      <w:rPr>
        <w:rFonts w:ascii="Symbol" w:hAnsi="Symbol" w:hint="default"/>
        <w:color w:val="0070C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315C4719"/>
    <w:multiLevelType w:val="hybridMultilevel"/>
    <w:tmpl w:val="5A221E5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21D42DE"/>
    <w:multiLevelType w:val="hybridMultilevel"/>
    <w:tmpl w:val="03A2B34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4B83473"/>
    <w:multiLevelType w:val="hybridMultilevel"/>
    <w:tmpl w:val="A82E8AB6"/>
    <w:lvl w:ilvl="0" w:tplc="3FDEA194">
      <w:start w:val="1"/>
      <w:numFmt w:val="bullet"/>
      <w:lvlText w:val=""/>
      <w:lvlJc w:val="left"/>
      <w:pPr>
        <w:ind w:left="862" w:hanging="360"/>
      </w:pPr>
      <w:rPr>
        <w:rFonts w:ascii="Symbol" w:hAnsi="Symbol" w:hint="default"/>
        <w:color w:val="0070C0"/>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1" w15:restartNumberingAfterBreak="0">
    <w:nsid w:val="39A81E04"/>
    <w:multiLevelType w:val="hybridMultilevel"/>
    <w:tmpl w:val="6F602A90"/>
    <w:lvl w:ilvl="0" w:tplc="32926BCA">
      <w:start w:val="1"/>
      <w:numFmt w:val="bullet"/>
      <w:lvlText w:val=""/>
      <w:lvlJc w:val="left"/>
      <w:pPr>
        <w:ind w:left="720" w:hanging="360"/>
      </w:pPr>
      <w:rPr>
        <w:rFonts w:ascii="Symbol" w:hAnsi="Symbol" w:hint="default"/>
        <w:color w:val="000099"/>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3BEA373E"/>
    <w:multiLevelType w:val="hybridMultilevel"/>
    <w:tmpl w:val="F5C4E77C"/>
    <w:lvl w:ilvl="0" w:tplc="32FE9F60">
      <w:start w:val="1"/>
      <w:numFmt w:val="bullet"/>
      <w:lvlText w:val=""/>
      <w:lvlJc w:val="left"/>
      <w:pPr>
        <w:ind w:left="1146" w:hanging="360"/>
      </w:pPr>
      <w:rPr>
        <w:rFonts w:ascii="Symbol" w:hAnsi="Symbol" w:hint="default"/>
        <w:color w:val="000099"/>
        <w:sz w:val="22"/>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3" w15:restartNumberingAfterBreak="0">
    <w:nsid w:val="3D4C4AB8"/>
    <w:multiLevelType w:val="hybridMultilevel"/>
    <w:tmpl w:val="77546E1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E2B2E10"/>
    <w:multiLevelType w:val="hybridMultilevel"/>
    <w:tmpl w:val="CC14D2B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0177104"/>
    <w:multiLevelType w:val="hybridMultilevel"/>
    <w:tmpl w:val="D2C423FE"/>
    <w:lvl w:ilvl="0" w:tplc="110E8D02">
      <w:start w:val="1"/>
      <w:numFmt w:val="bullet"/>
      <w:lvlText w:val="▪"/>
      <w:lvlJc w:val="left"/>
      <w:pPr>
        <w:tabs>
          <w:tab w:val="num" w:pos="720"/>
        </w:tabs>
        <w:ind w:left="720" w:hanging="360"/>
      </w:pPr>
      <w:rPr>
        <w:rFonts w:ascii="Noto Sans Symbols" w:hAnsi="Noto Sans Symbols" w:hint="default"/>
      </w:rPr>
    </w:lvl>
    <w:lvl w:ilvl="1" w:tplc="0E786922">
      <w:start w:val="1"/>
      <w:numFmt w:val="bullet"/>
      <w:lvlText w:val="▪"/>
      <w:lvlJc w:val="left"/>
      <w:pPr>
        <w:tabs>
          <w:tab w:val="num" w:pos="1440"/>
        </w:tabs>
        <w:ind w:left="1440" w:hanging="360"/>
      </w:pPr>
      <w:rPr>
        <w:rFonts w:ascii="Noto Sans Symbols" w:hAnsi="Noto Sans Symbols" w:hint="default"/>
      </w:rPr>
    </w:lvl>
    <w:lvl w:ilvl="2" w:tplc="A5DEA2E4" w:tentative="1">
      <w:start w:val="1"/>
      <w:numFmt w:val="bullet"/>
      <w:lvlText w:val="▪"/>
      <w:lvlJc w:val="left"/>
      <w:pPr>
        <w:tabs>
          <w:tab w:val="num" w:pos="2160"/>
        </w:tabs>
        <w:ind w:left="2160" w:hanging="360"/>
      </w:pPr>
      <w:rPr>
        <w:rFonts w:ascii="Noto Sans Symbols" w:hAnsi="Noto Sans Symbols" w:hint="default"/>
      </w:rPr>
    </w:lvl>
    <w:lvl w:ilvl="3" w:tplc="6CC40476" w:tentative="1">
      <w:start w:val="1"/>
      <w:numFmt w:val="bullet"/>
      <w:lvlText w:val="▪"/>
      <w:lvlJc w:val="left"/>
      <w:pPr>
        <w:tabs>
          <w:tab w:val="num" w:pos="2880"/>
        </w:tabs>
        <w:ind w:left="2880" w:hanging="360"/>
      </w:pPr>
      <w:rPr>
        <w:rFonts w:ascii="Noto Sans Symbols" w:hAnsi="Noto Sans Symbols" w:hint="default"/>
      </w:rPr>
    </w:lvl>
    <w:lvl w:ilvl="4" w:tplc="694E2C46" w:tentative="1">
      <w:start w:val="1"/>
      <w:numFmt w:val="bullet"/>
      <w:lvlText w:val="▪"/>
      <w:lvlJc w:val="left"/>
      <w:pPr>
        <w:tabs>
          <w:tab w:val="num" w:pos="3600"/>
        </w:tabs>
        <w:ind w:left="3600" w:hanging="360"/>
      </w:pPr>
      <w:rPr>
        <w:rFonts w:ascii="Noto Sans Symbols" w:hAnsi="Noto Sans Symbols" w:hint="default"/>
      </w:rPr>
    </w:lvl>
    <w:lvl w:ilvl="5" w:tplc="D182045C" w:tentative="1">
      <w:start w:val="1"/>
      <w:numFmt w:val="bullet"/>
      <w:lvlText w:val="▪"/>
      <w:lvlJc w:val="left"/>
      <w:pPr>
        <w:tabs>
          <w:tab w:val="num" w:pos="4320"/>
        </w:tabs>
        <w:ind w:left="4320" w:hanging="360"/>
      </w:pPr>
      <w:rPr>
        <w:rFonts w:ascii="Noto Sans Symbols" w:hAnsi="Noto Sans Symbols" w:hint="default"/>
      </w:rPr>
    </w:lvl>
    <w:lvl w:ilvl="6" w:tplc="BD782D34" w:tentative="1">
      <w:start w:val="1"/>
      <w:numFmt w:val="bullet"/>
      <w:lvlText w:val="▪"/>
      <w:lvlJc w:val="left"/>
      <w:pPr>
        <w:tabs>
          <w:tab w:val="num" w:pos="5040"/>
        </w:tabs>
        <w:ind w:left="5040" w:hanging="360"/>
      </w:pPr>
      <w:rPr>
        <w:rFonts w:ascii="Noto Sans Symbols" w:hAnsi="Noto Sans Symbols" w:hint="default"/>
      </w:rPr>
    </w:lvl>
    <w:lvl w:ilvl="7" w:tplc="A3B85AAC" w:tentative="1">
      <w:start w:val="1"/>
      <w:numFmt w:val="bullet"/>
      <w:lvlText w:val="▪"/>
      <w:lvlJc w:val="left"/>
      <w:pPr>
        <w:tabs>
          <w:tab w:val="num" w:pos="5760"/>
        </w:tabs>
        <w:ind w:left="5760" w:hanging="360"/>
      </w:pPr>
      <w:rPr>
        <w:rFonts w:ascii="Noto Sans Symbols" w:hAnsi="Noto Sans Symbols" w:hint="default"/>
      </w:rPr>
    </w:lvl>
    <w:lvl w:ilvl="8" w:tplc="D3561116" w:tentative="1">
      <w:start w:val="1"/>
      <w:numFmt w:val="bullet"/>
      <w:lvlText w:val="▪"/>
      <w:lvlJc w:val="left"/>
      <w:pPr>
        <w:tabs>
          <w:tab w:val="num" w:pos="6480"/>
        </w:tabs>
        <w:ind w:left="6480" w:hanging="360"/>
      </w:pPr>
      <w:rPr>
        <w:rFonts w:ascii="Noto Sans Symbols" w:hAnsi="Noto Sans Symbols" w:hint="default"/>
      </w:rPr>
    </w:lvl>
  </w:abstractNum>
  <w:abstractNum w:abstractNumId="26" w15:restartNumberingAfterBreak="0">
    <w:nsid w:val="432F13AB"/>
    <w:multiLevelType w:val="hybridMultilevel"/>
    <w:tmpl w:val="36E209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5B32AB1"/>
    <w:multiLevelType w:val="hybridMultilevel"/>
    <w:tmpl w:val="FA121834"/>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45F76000"/>
    <w:multiLevelType w:val="hybridMultilevel"/>
    <w:tmpl w:val="391A1E5E"/>
    <w:lvl w:ilvl="0" w:tplc="040C0003">
      <w:start w:val="1"/>
      <w:numFmt w:val="bullet"/>
      <w:lvlText w:val="o"/>
      <w:lvlJc w:val="left"/>
      <w:pPr>
        <w:ind w:left="768" w:hanging="360"/>
      </w:pPr>
      <w:rPr>
        <w:rFonts w:ascii="Courier New" w:hAnsi="Courier New" w:cs="Courier New" w:hint="default"/>
      </w:rPr>
    </w:lvl>
    <w:lvl w:ilvl="1" w:tplc="040C0003">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29" w15:restartNumberingAfterBreak="0">
    <w:nsid w:val="4AC36D62"/>
    <w:multiLevelType w:val="hybridMultilevel"/>
    <w:tmpl w:val="2A7EA7E6"/>
    <w:lvl w:ilvl="0" w:tplc="C4DA89CC">
      <w:numFmt w:val="bullet"/>
      <w:lvlText w:val="-"/>
      <w:lvlJc w:val="left"/>
      <w:pPr>
        <w:tabs>
          <w:tab w:val="num" w:pos="720"/>
        </w:tabs>
        <w:ind w:left="720" w:hanging="360"/>
      </w:pPr>
      <w:rPr>
        <w:rFonts w:ascii="Arial" w:eastAsia="Broadway"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44347E9"/>
    <w:multiLevelType w:val="hybridMultilevel"/>
    <w:tmpl w:val="9BAEE4F6"/>
    <w:lvl w:ilvl="0" w:tplc="3FDEA194">
      <w:start w:val="1"/>
      <w:numFmt w:val="bullet"/>
      <w:lvlText w:val=""/>
      <w:lvlJc w:val="left"/>
      <w:pPr>
        <w:ind w:left="789" w:hanging="360"/>
      </w:pPr>
      <w:rPr>
        <w:rFonts w:ascii="Symbol" w:hAnsi="Symbol" w:hint="default"/>
        <w:color w:val="0070C0"/>
      </w:rPr>
    </w:lvl>
    <w:lvl w:ilvl="1" w:tplc="040C0003" w:tentative="1">
      <w:start w:val="1"/>
      <w:numFmt w:val="bullet"/>
      <w:lvlText w:val="o"/>
      <w:lvlJc w:val="left"/>
      <w:pPr>
        <w:ind w:left="1509" w:hanging="360"/>
      </w:pPr>
      <w:rPr>
        <w:rFonts w:ascii="Courier New" w:hAnsi="Courier New" w:cs="Courier New" w:hint="default"/>
      </w:rPr>
    </w:lvl>
    <w:lvl w:ilvl="2" w:tplc="040C0005" w:tentative="1">
      <w:start w:val="1"/>
      <w:numFmt w:val="bullet"/>
      <w:lvlText w:val=""/>
      <w:lvlJc w:val="left"/>
      <w:pPr>
        <w:ind w:left="2229" w:hanging="360"/>
      </w:pPr>
      <w:rPr>
        <w:rFonts w:ascii="Wingdings" w:hAnsi="Wingdings" w:hint="default"/>
      </w:rPr>
    </w:lvl>
    <w:lvl w:ilvl="3" w:tplc="040C0001" w:tentative="1">
      <w:start w:val="1"/>
      <w:numFmt w:val="bullet"/>
      <w:lvlText w:val=""/>
      <w:lvlJc w:val="left"/>
      <w:pPr>
        <w:ind w:left="2949" w:hanging="360"/>
      </w:pPr>
      <w:rPr>
        <w:rFonts w:ascii="Symbol" w:hAnsi="Symbol" w:hint="default"/>
      </w:rPr>
    </w:lvl>
    <w:lvl w:ilvl="4" w:tplc="040C0003" w:tentative="1">
      <w:start w:val="1"/>
      <w:numFmt w:val="bullet"/>
      <w:lvlText w:val="o"/>
      <w:lvlJc w:val="left"/>
      <w:pPr>
        <w:ind w:left="3669" w:hanging="360"/>
      </w:pPr>
      <w:rPr>
        <w:rFonts w:ascii="Courier New" w:hAnsi="Courier New" w:cs="Courier New" w:hint="default"/>
      </w:rPr>
    </w:lvl>
    <w:lvl w:ilvl="5" w:tplc="040C0005" w:tentative="1">
      <w:start w:val="1"/>
      <w:numFmt w:val="bullet"/>
      <w:lvlText w:val=""/>
      <w:lvlJc w:val="left"/>
      <w:pPr>
        <w:ind w:left="4389" w:hanging="360"/>
      </w:pPr>
      <w:rPr>
        <w:rFonts w:ascii="Wingdings" w:hAnsi="Wingdings" w:hint="default"/>
      </w:rPr>
    </w:lvl>
    <w:lvl w:ilvl="6" w:tplc="040C0001" w:tentative="1">
      <w:start w:val="1"/>
      <w:numFmt w:val="bullet"/>
      <w:lvlText w:val=""/>
      <w:lvlJc w:val="left"/>
      <w:pPr>
        <w:ind w:left="5109" w:hanging="360"/>
      </w:pPr>
      <w:rPr>
        <w:rFonts w:ascii="Symbol" w:hAnsi="Symbol" w:hint="default"/>
      </w:rPr>
    </w:lvl>
    <w:lvl w:ilvl="7" w:tplc="040C0003" w:tentative="1">
      <w:start w:val="1"/>
      <w:numFmt w:val="bullet"/>
      <w:lvlText w:val="o"/>
      <w:lvlJc w:val="left"/>
      <w:pPr>
        <w:ind w:left="5829" w:hanging="360"/>
      </w:pPr>
      <w:rPr>
        <w:rFonts w:ascii="Courier New" w:hAnsi="Courier New" w:cs="Courier New" w:hint="default"/>
      </w:rPr>
    </w:lvl>
    <w:lvl w:ilvl="8" w:tplc="040C0005" w:tentative="1">
      <w:start w:val="1"/>
      <w:numFmt w:val="bullet"/>
      <w:lvlText w:val=""/>
      <w:lvlJc w:val="left"/>
      <w:pPr>
        <w:ind w:left="6549" w:hanging="360"/>
      </w:pPr>
      <w:rPr>
        <w:rFonts w:ascii="Wingdings" w:hAnsi="Wingdings" w:hint="default"/>
      </w:rPr>
    </w:lvl>
  </w:abstractNum>
  <w:abstractNum w:abstractNumId="31" w15:restartNumberingAfterBreak="0">
    <w:nsid w:val="5A4263AC"/>
    <w:multiLevelType w:val="hybridMultilevel"/>
    <w:tmpl w:val="C2105558"/>
    <w:lvl w:ilvl="0" w:tplc="1D2A53FE">
      <w:start w:val="1"/>
      <w:numFmt w:val="decimal"/>
      <w:lvlText w:val="%1."/>
      <w:lvlJc w:val="left"/>
      <w:pPr>
        <w:ind w:left="502" w:hanging="360"/>
      </w:pPr>
      <w:rPr>
        <w:rFonts w:hint="default"/>
        <w:color w:val="000099"/>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2" w15:restartNumberingAfterBreak="0">
    <w:nsid w:val="5B70148C"/>
    <w:multiLevelType w:val="hybridMultilevel"/>
    <w:tmpl w:val="C0C85E84"/>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3" w15:restartNumberingAfterBreak="0">
    <w:nsid w:val="5CB30B01"/>
    <w:multiLevelType w:val="hybridMultilevel"/>
    <w:tmpl w:val="BB5AE1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03646DA"/>
    <w:multiLevelType w:val="hybridMultilevel"/>
    <w:tmpl w:val="1506D5BC"/>
    <w:lvl w:ilvl="0" w:tplc="21AE7FF8">
      <w:start w:val="1"/>
      <w:numFmt w:val="bullet"/>
      <w:lvlText w:val=""/>
      <w:lvlJc w:val="left"/>
      <w:pPr>
        <w:ind w:left="1440" w:hanging="360"/>
      </w:pPr>
      <w:rPr>
        <w:rFonts w:ascii="Wingdings" w:hAnsi="Wingdings" w:hint="default"/>
        <w:color w:val="0070C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5" w15:restartNumberingAfterBreak="0">
    <w:nsid w:val="62133ACE"/>
    <w:multiLevelType w:val="multilevel"/>
    <w:tmpl w:val="6A885C78"/>
    <w:lvl w:ilvl="0">
      <w:start w:val="1"/>
      <w:numFmt w:val="decimal"/>
      <w:lvlText w:val="%1"/>
      <w:lvlJc w:val="left"/>
      <w:pPr>
        <w:ind w:left="360"/>
      </w:pPr>
      <w:rPr>
        <w:rFonts w:ascii="Calibri" w:eastAsia="Calibri" w:hAnsi="Calibri" w:cs="Calibri"/>
        <w:b w:val="0"/>
        <w:i w:val="0"/>
        <w:strike w:val="0"/>
        <w:dstrike w:val="0"/>
        <w:color w:val="417DC4"/>
        <w:sz w:val="22"/>
        <w:szCs w:val="22"/>
        <w:u w:val="none" w:color="000000"/>
        <w:bdr w:val="none" w:sz="0" w:space="0" w:color="auto"/>
        <w:shd w:val="clear" w:color="auto" w:fill="auto"/>
        <w:vertAlign w:val="baseline"/>
      </w:rPr>
    </w:lvl>
    <w:lvl w:ilvl="1">
      <w:start w:val="3"/>
      <w:numFmt w:val="decimal"/>
      <w:lvlRestart w:val="0"/>
      <w:lvlText w:val="%1.%2"/>
      <w:lvlJc w:val="left"/>
      <w:pPr>
        <w:ind w:left="624"/>
      </w:pPr>
      <w:rPr>
        <w:rFonts w:ascii="Calibri" w:eastAsia="Calibri" w:hAnsi="Calibri" w:cs="Calibri"/>
        <w:b w:val="0"/>
        <w:i w:val="0"/>
        <w:strike w:val="0"/>
        <w:dstrike w:val="0"/>
        <w:color w:val="417DC4"/>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417DC4"/>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417DC4"/>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417DC4"/>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417DC4"/>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417DC4"/>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417DC4"/>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417DC4"/>
        <w:sz w:val="22"/>
        <w:szCs w:val="22"/>
        <w:u w:val="none" w:color="000000"/>
        <w:bdr w:val="none" w:sz="0" w:space="0" w:color="auto"/>
        <w:shd w:val="clear" w:color="auto" w:fill="auto"/>
        <w:vertAlign w:val="baseline"/>
      </w:rPr>
    </w:lvl>
  </w:abstractNum>
  <w:abstractNum w:abstractNumId="36" w15:restartNumberingAfterBreak="0">
    <w:nsid w:val="62663C56"/>
    <w:multiLevelType w:val="hybridMultilevel"/>
    <w:tmpl w:val="290ACD00"/>
    <w:lvl w:ilvl="0" w:tplc="F7A06BEA">
      <w:start w:val="1"/>
      <w:numFmt w:val="decimal"/>
      <w:lvlText w:val="%1."/>
      <w:lvlJc w:val="left"/>
      <w:pPr>
        <w:ind w:left="360" w:hanging="360"/>
      </w:pPr>
      <w:rPr>
        <w:rFonts w:asciiTheme="minorHAnsi" w:hAnsiTheme="minorHAnsi" w:hint="default"/>
        <w:b/>
        <w:i w:val="0"/>
        <w:color w:val="000099"/>
        <w:sz w:val="22"/>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7" w15:restartNumberingAfterBreak="0">
    <w:nsid w:val="64AE37A5"/>
    <w:multiLevelType w:val="hybridMultilevel"/>
    <w:tmpl w:val="9AB46506"/>
    <w:lvl w:ilvl="0" w:tplc="F49E1560">
      <w:start w:val="1"/>
      <w:numFmt w:val="decimal"/>
      <w:lvlText w:val="%1."/>
      <w:lvlJc w:val="left"/>
      <w:pPr>
        <w:ind w:left="720" w:hanging="360"/>
      </w:pPr>
      <w:rPr>
        <w:rFonts w:hint="default"/>
        <w:b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56F1B73"/>
    <w:multiLevelType w:val="hybridMultilevel"/>
    <w:tmpl w:val="A59611A4"/>
    <w:lvl w:ilvl="0" w:tplc="324C07CE">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9" w15:restartNumberingAfterBreak="0">
    <w:nsid w:val="658021A4"/>
    <w:multiLevelType w:val="hybridMultilevel"/>
    <w:tmpl w:val="E10067E6"/>
    <w:lvl w:ilvl="0" w:tplc="7EDAF044">
      <w:start w:val="1"/>
      <w:numFmt w:val="decimal"/>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40" w15:restartNumberingAfterBreak="0">
    <w:nsid w:val="68AE3856"/>
    <w:multiLevelType w:val="hybridMultilevel"/>
    <w:tmpl w:val="CEB482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E225F71"/>
    <w:multiLevelType w:val="hybridMultilevel"/>
    <w:tmpl w:val="9CDE75EA"/>
    <w:lvl w:ilvl="0" w:tplc="46E6358C">
      <w:numFmt w:val="bullet"/>
      <w:lvlText w:val="-"/>
      <w:lvlJc w:val="left"/>
      <w:pPr>
        <w:ind w:left="720" w:hanging="360"/>
      </w:pPr>
      <w:rPr>
        <w:rFonts w:ascii="Calibri" w:eastAsia="Calibri" w:hAnsi="Calibri" w:cs="Times New Roman" w:hint="default"/>
      </w:rPr>
    </w:lvl>
    <w:lvl w:ilvl="1" w:tplc="27487E98">
      <w:start w:val="1"/>
      <w:numFmt w:val="bullet"/>
      <w:lvlText w:val=""/>
      <w:lvlJc w:val="left"/>
      <w:pPr>
        <w:ind w:left="1440" w:hanging="360"/>
      </w:pPr>
      <w:rPr>
        <w:rFonts w:ascii="Wingdings" w:hAnsi="Wingdings" w:hint="default"/>
        <w:color w:val="0070C0"/>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36A68EF"/>
    <w:multiLevelType w:val="hybridMultilevel"/>
    <w:tmpl w:val="DE1EAFF0"/>
    <w:lvl w:ilvl="0" w:tplc="3EA492CE">
      <w:start w:val="1"/>
      <w:numFmt w:val="bullet"/>
      <w:lvlText w:val="-"/>
      <w:lvlJc w:val="left"/>
      <w:pPr>
        <w:ind w:left="10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B7AE28E">
      <w:start w:val="1"/>
      <w:numFmt w:val="bullet"/>
      <w:lvlText w:val="o"/>
      <w:lvlJc w:val="left"/>
      <w:pPr>
        <w:ind w:left="1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986962">
      <w:start w:val="1"/>
      <w:numFmt w:val="bullet"/>
      <w:lvlText w:val="▪"/>
      <w:lvlJc w:val="left"/>
      <w:pPr>
        <w:ind w:left="2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52667A">
      <w:start w:val="1"/>
      <w:numFmt w:val="bullet"/>
      <w:lvlText w:val="•"/>
      <w:lvlJc w:val="left"/>
      <w:pPr>
        <w:ind w:left="2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23AB938">
      <w:start w:val="1"/>
      <w:numFmt w:val="bullet"/>
      <w:lvlText w:val="o"/>
      <w:lvlJc w:val="left"/>
      <w:pPr>
        <w:ind w:left="3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21A8B80">
      <w:start w:val="1"/>
      <w:numFmt w:val="bullet"/>
      <w:lvlText w:val="▪"/>
      <w:lvlJc w:val="left"/>
      <w:pPr>
        <w:ind w:left="4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0B25A22">
      <w:start w:val="1"/>
      <w:numFmt w:val="bullet"/>
      <w:lvlText w:val="•"/>
      <w:lvlJc w:val="left"/>
      <w:pPr>
        <w:ind w:left="4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CE107C">
      <w:start w:val="1"/>
      <w:numFmt w:val="bullet"/>
      <w:lvlText w:val="o"/>
      <w:lvlJc w:val="left"/>
      <w:pPr>
        <w:ind w:left="5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09CDC72">
      <w:start w:val="1"/>
      <w:numFmt w:val="bullet"/>
      <w:lvlText w:val="▪"/>
      <w:lvlJc w:val="left"/>
      <w:pPr>
        <w:ind w:left="6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9337E96"/>
    <w:multiLevelType w:val="hybridMultilevel"/>
    <w:tmpl w:val="23142872"/>
    <w:lvl w:ilvl="0" w:tplc="F14226CA">
      <w:start w:val="1"/>
      <w:numFmt w:val="bullet"/>
      <w:lvlText w:val=""/>
      <w:lvlJc w:val="left"/>
      <w:pPr>
        <w:ind w:left="720" w:hanging="360"/>
      </w:pPr>
      <w:rPr>
        <w:rFonts w:ascii="Symbol" w:hAnsi="Symbol" w:hint="default"/>
        <w:color w:val="00009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DAF7D06"/>
    <w:multiLevelType w:val="hybridMultilevel"/>
    <w:tmpl w:val="559A8F16"/>
    <w:lvl w:ilvl="0" w:tplc="A7BA3BB4">
      <w:start w:val="1"/>
      <w:numFmt w:val="decimal"/>
      <w:lvlText w:val="%1."/>
      <w:lvlJc w:val="left"/>
      <w:pPr>
        <w:ind w:left="284"/>
      </w:pPr>
      <w:rPr>
        <w:rFonts w:ascii="Calibri" w:eastAsia="Calibri" w:hAnsi="Calibri" w:cs="Calibri"/>
        <w:b/>
        <w:bCs/>
        <w:i w:val="0"/>
        <w:strike w:val="0"/>
        <w:dstrike w:val="0"/>
        <w:color w:val="417DC4"/>
        <w:sz w:val="22"/>
        <w:szCs w:val="22"/>
        <w:u w:val="single" w:color="417DC4"/>
        <w:bdr w:val="none" w:sz="0" w:space="0" w:color="auto"/>
        <w:shd w:val="clear" w:color="auto" w:fill="auto"/>
        <w:vertAlign w:val="baseline"/>
      </w:rPr>
    </w:lvl>
    <w:lvl w:ilvl="1" w:tplc="DB700236">
      <w:start w:val="1"/>
      <w:numFmt w:val="lowerLetter"/>
      <w:lvlText w:val="%2"/>
      <w:lvlJc w:val="left"/>
      <w:pPr>
        <w:ind w:left="873"/>
      </w:pPr>
      <w:rPr>
        <w:rFonts w:ascii="Calibri" w:eastAsia="Calibri" w:hAnsi="Calibri" w:cs="Calibri"/>
        <w:b/>
        <w:bCs/>
        <w:i w:val="0"/>
        <w:strike w:val="0"/>
        <w:dstrike w:val="0"/>
        <w:color w:val="417DC4"/>
        <w:sz w:val="22"/>
        <w:szCs w:val="22"/>
        <w:u w:val="single" w:color="417DC4"/>
        <w:bdr w:val="none" w:sz="0" w:space="0" w:color="auto"/>
        <w:shd w:val="clear" w:color="auto" w:fill="auto"/>
        <w:vertAlign w:val="baseline"/>
      </w:rPr>
    </w:lvl>
    <w:lvl w:ilvl="2" w:tplc="24D41CA0">
      <w:start w:val="1"/>
      <w:numFmt w:val="lowerRoman"/>
      <w:lvlText w:val="%3"/>
      <w:lvlJc w:val="left"/>
      <w:pPr>
        <w:ind w:left="1593"/>
      </w:pPr>
      <w:rPr>
        <w:rFonts w:ascii="Calibri" w:eastAsia="Calibri" w:hAnsi="Calibri" w:cs="Calibri"/>
        <w:b/>
        <w:bCs/>
        <w:i w:val="0"/>
        <w:strike w:val="0"/>
        <w:dstrike w:val="0"/>
        <w:color w:val="417DC4"/>
        <w:sz w:val="22"/>
        <w:szCs w:val="22"/>
        <w:u w:val="single" w:color="417DC4"/>
        <w:bdr w:val="none" w:sz="0" w:space="0" w:color="auto"/>
        <w:shd w:val="clear" w:color="auto" w:fill="auto"/>
        <w:vertAlign w:val="baseline"/>
      </w:rPr>
    </w:lvl>
    <w:lvl w:ilvl="3" w:tplc="95CAFBC0">
      <w:start w:val="1"/>
      <w:numFmt w:val="decimal"/>
      <w:lvlText w:val="%4"/>
      <w:lvlJc w:val="left"/>
      <w:pPr>
        <w:ind w:left="2313"/>
      </w:pPr>
      <w:rPr>
        <w:rFonts w:ascii="Calibri" w:eastAsia="Calibri" w:hAnsi="Calibri" w:cs="Calibri"/>
        <w:b/>
        <w:bCs/>
        <w:i w:val="0"/>
        <w:strike w:val="0"/>
        <w:dstrike w:val="0"/>
        <w:color w:val="417DC4"/>
        <w:sz w:val="22"/>
        <w:szCs w:val="22"/>
        <w:u w:val="single" w:color="417DC4"/>
        <w:bdr w:val="none" w:sz="0" w:space="0" w:color="auto"/>
        <w:shd w:val="clear" w:color="auto" w:fill="auto"/>
        <w:vertAlign w:val="baseline"/>
      </w:rPr>
    </w:lvl>
    <w:lvl w:ilvl="4" w:tplc="BC826F60">
      <w:start w:val="1"/>
      <w:numFmt w:val="lowerLetter"/>
      <w:lvlText w:val="%5"/>
      <w:lvlJc w:val="left"/>
      <w:pPr>
        <w:ind w:left="3033"/>
      </w:pPr>
      <w:rPr>
        <w:rFonts w:ascii="Calibri" w:eastAsia="Calibri" w:hAnsi="Calibri" w:cs="Calibri"/>
        <w:b/>
        <w:bCs/>
        <w:i w:val="0"/>
        <w:strike w:val="0"/>
        <w:dstrike w:val="0"/>
        <w:color w:val="417DC4"/>
        <w:sz w:val="22"/>
        <w:szCs w:val="22"/>
        <w:u w:val="single" w:color="417DC4"/>
        <w:bdr w:val="none" w:sz="0" w:space="0" w:color="auto"/>
        <w:shd w:val="clear" w:color="auto" w:fill="auto"/>
        <w:vertAlign w:val="baseline"/>
      </w:rPr>
    </w:lvl>
    <w:lvl w:ilvl="5" w:tplc="360E0954">
      <w:start w:val="1"/>
      <w:numFmt w:val="lowerRoman"/>
      <w:lvlText w:val="%6"/>
      <w:lvlJc w:val="left"/>
      <w:pPr>
        <w:ind w:left="3753"/>
      </w:pPr>
      <w:rPr>
        <w:rFonts w:ascii="Calibri" w:eastAsia="Calibri" w:hAnsi="Calibri" w:cs="Calibri"/>
        <w:b/>
        <w:bCs/>
        <w:i w:val="0"/>
        <w:strike w:val="0"/>
        <w:dstrike w:val="0"/>
        <w:color w:val="417DC4"/>
        <w:sz w:val="22"/>
        <w:szCs w:val="22"/>
        <w:u w:val="single" w:color="417DC4"/>
        <w:bdr w:val="none" w:sz="0" w:space="0" w:color="auto"/>
        <w:shd w:val="clear" w:color="auto" w:fill="auto"/>
        <w:vertAlign w:val="baseline"/>
      </w:rPr>
    </w:lvl>
    <w:lvl w:ilvl="6" w:tplc="22487CFE">
      <w:start w:val="1"/>
      <w:numFmt w:val="decimal"/>
      <w:lvlText w:val="%7"/>
      <w:lvlJc w:val="left"/>
      <w:pPr>
        <w:ind w:left="4473"/>
      </w:pPr>
      <w:rPr>
        <w:rFonts w:ascii="Calibri" w:eastAsia="Calibri" w:hAnsi="Calibri" w:cs="Calibri"/>
        <w:b/>
        <w:bCs/>
        <w:i w:val="0"/>
        <w:strike w:val="0"/>
        <w:dstrike w:val="0"/>
        <w:color w:val="417DC4"/>
        <w:sz w:val="22"/>
        <w:szCs w:val="22"/>
        <w:u w:val="single" w:color="417DC4"/>
        <w:bdr w:val="none" w:sz="0" w:space="0" w:color="auto"/>
        <w:shd w:val="clear" w:color="auto" w:fill="auto"/>
        <w:vertAlign w:val="baseline"/>
      </w:rPr>
    </w:lvl>
    <w:lvl w:ilvl="7" w:tplc="AB3EDFF2">
      <w:start w:val="1"/>
      <w:numFmt w:val="lowerLetter"/>
      <w:lvlText w:val="%8"/>
      <w:lvlJc w:val="left"/>
      <w:pPr>
        <w:ind w:left="5193"/>
      </w:pPr>
      <w:rPr>
        <w:rFonts w:ascii="Calibri" w:eastAsia="Calibri" w:hAnsi="Calibri" w:cs="Calibri"/>
        <w:b/>
        <w:bCs/>
        <w:i w:val="0"/>
        <w:strike w:val="0"/>
        <w:dstrike w:val="0"/>
        <w:color w:val="417DC4"/>
        <w:sz w:val="22"/>
        <w:szCs w:val="22"/>
        <w:u w:val="single" w:color="417DC4"/>
        <w:bdr w:val="none" w:sz="0" w:space="0" w:color="auto"/>
        <w:shd w:val="clear" w:color="auto" w:fill="auto"/>
        <w:vertAlign w:val="baseline"/>
      </w:rPr>
    </w:lvl>
    <w:lvl w:ilvl="8" w:tplc="F74E13EE">
      <w:start w:val="1"/>
      <w:numFmt w:val="lowerRoman"/>
      <w:lvlText w:val="%9"/>
      <w:lvlJc w:val="left"/>
      <w:pPr>
        <w:ind w:left="5913"/>
      </w:pPr>
      <w:rPr>
        <w:rFonts w:ascii="Calibri" w:eastAsia="Calibri" w:hAnsi="Calibri" w:cs="Calibri"/>
        <w:b/>
        <w:bCs/>
        <w:i w:val="0"/>
        <w:strike w:val="0"/>
        <w:dstrike w:val="0"/>
        <w:color w:val="417DC4"/>
        <w:sz w:val="22"/>
        <w:szCs w:val="22"/>
        <w:u w:val="single" w:color="417DC4"/>
        <w:bdr w:val="none" w:sz="0" w:space="0" w:color="auto"/>
        <w:shd w:val="clear" w:color="auto" w:fill="auto"/>
        <w:vertAlign w:val="baseline"/>
      </w:rPr>
    </w:lvl>
  </w:abstractNum>
  <w:abstractNum w:abstractNumId="45" w15:restartNumberingAfterBreak="0">
    <w:nsid w:val="7F121A7A"/>
    <w:multiLevelType w:val="hybridMultilevel"/>
    <w:tmpl w:val="4FD86900"/>
    <w:lvl w:ilvl="0" w:tplc="0E7AA242">
      <w:start w:val="1"/>
      <w:numFmt w:val="decimal"/>
      <w:lvlText w:val="%1."/>
      <w:lvlJc w:val="left"/>
      <w:pPr>
        <w:ind w:left="638" w:hanging="360"/>
      </w:pPr>
      <w:rPr>
        <w:rFonts w:hint="default"/>
        <w:u w:val="single"/>
      </w:rPr>
    </w:lvl>
    <w:lvl w:ilvl="1" w:tplc="040C0019" w:tentative="1">
      <w:start w:val="1"/>
      <w:numFmt w:val="lowerLetter"/>
      <w:lvlText w:val="%2."/>
      <w:lvlJc w:val="left"/>
      <w:pPr>
        <w:ind w:left="1358" w:hanging="360"/>
      </w:pPr>
    </w:lvl>
    <w:lvl w:ilvl="2" w:tplc="040C001B" w:tentative="1">
      <w:start w:val="1"/>
      <w:numFmt w:val="lowerRoman"/>
      <w:lvlText w:val="%3."/>
      <w:lvlJc w:val="right"/>
      <w:pPr>
        <w:ind w:left="2078" w:hanging="180"/>
      </w:pPr>
    </w:lvl>
    <w:lvl w:ilvl="3" w:tplc="040C000F" w:tentative="1">
      <w:start w:val="1"/>
      <w:numFmt w:val="decimal"/>
      <w:lvlText w:val="%4."/>
      <w:lvlJc w:val="left"/>
      <w:pPr>
        <w:ind w:left="2798" w:hanging="360"/>
      </w:pPr>
    </w:lvl>
    <w:lvl w:ilvl="4" w:tplc="040C0019" w:tentative="1">
      <w:start w:val="1"/>
      <w:numFmt w:val="lowerLetter"/>
      <w:lvlText w:val="%5."/>
      <w:lvlJc w:val="left"/>
      <w:pPr>
        <w:ind w:left="3518" w:hanging="360"/>
      </w:pPr>
    </w:lvl>
    <w:lvl w:ilvl="5" w:tplc="040C001B" w:tentative="1">
      <w:start w:val="1"/>
      <w:numFmt w:val="lowerRoman"/>
      <w:lvlText w:val="%6."/>
      <w:lvlJc w:val="right"/>
      <w:pPr>
        <w:ind w:left="4238" w:hanging="180"/>
      </w:pPr>
    </w:lvl>
    <w:lvl w:ilvl="6" w:tplc="040C000F" w:tentative="1">
      <w:start w:val="1"/>
      <w:numFmt w:val="decimal"/>
      <w:lvlText w:val="%7."/>
      <w:lvlJc w:val="left"/>
      <w:pPr>
        <w:ind w:left="4958" w:hanging="360"/>
      </w:pPr>
    </w:lvl>
    <w:lvl w:ilvl="7" w:tplc="040C0019" w:tentative="1">
      <w:start w:val="1"/>
      <w:numFmt w:val="lowerLetter"/>
      <w:lvlText w:val="%8."/>
      <w:lvlJc w:val="left"/>
      <w:pPr>
        <w:ind w:left="5678" w:hanging="360"/>
      </w:pPr>
    </w:lvl>
    <w:lvl w:ilvl="8" w:tplc="040C001B" w:tentative="1">
      <w:start w:val="1"/>
      <w:numFmt w:val="lowerRoman"/>
      <w:lvlText w:val="%9."/>
      <w:lvlJc w:val="right"/>
      <w:pPr>
        <w:ind w:left="6398" w:hanging="180"/>
      </w:pPr>
    </w:lvl>
  </w:abstractNum>
  <w:abstractNum w:abstractNumId="46" w15:restartNumberingAfterBreak="0">
    <w:nsid w:val="7F4B3BA2"/>
    <w:multiLevelType w:val="multilevel"/>
    <w:tmpl w:val="057CD3FC"/>
    <w:lvl w:ilvl="0">
      <w:start w:val="2"/>
      <w:numFmt w:val="decimal"/>
      <w:lvlText w:val="%1."/>
      <w:lvlJc w:val="left"/>
      <w:pPr>
        <w:ind w:left="0"/>
      </w:pPr>
      <w:rPr>
        <w:rFonts w:ascii="Calibri" w:eastAsia="Calibri" w:hAnsi="Calibri" w:cs="Calibri"/>
        <w:b/>
        <w:bCs/>
        <w:i w:val="0"/>
        <w:strike w:val="0"/>
        <w:dstrike w:val="0"/>
        <w:color w:val="417DC4"/>
        <w:sz w:val="22"/>
        <w:szCs w:val="22"/>
        <w:u w:val="single" w:color="417DC4"/>
        <w:bdr w:val="none" w:sz="0" w:space="0" w:color="auto"/>
        <w:shd w:val="clear" w:color="auto" w:fill="auto"/>
        <w:vertAlign w:val="baseline"/>
      </w:rPr>
    </w:lvl>
    <w:lvl w:ilvl="1">
      <w:start w:val="1"/>
      <w:numFmt w:val="decimal"/>
      <w:lvlText w:val="%1.%2"/>
      <w:lvlJc w:val="left"/>
      <w:pPr>
        <w:ind w:left="133"/>
      </w:pPr>
      <w:rPr>
        <w:rFonts w:ascii="Calibri" w:eastAsia="Calibri" w:hAnsi="Calibri" w:cs="Calibri"/>
        <w:b w:val="0"/>
        <w:i w:val="0"/>
        <w:strike w:val="0"/>
        <w:dstrike w:val="0"/>
        <w:color w:val="417DC4"/>
        <w:sz w:val="22"/>
        <w:szCs w:val="22"/>
        <w:u w:val="none" w:color="000000"/>
        <w:bdr w:val="none" w:sz="0" w:space="0" w:color="auto"/>
        <w:shd w:val="clear" w:color="auto" w:fill="auto"/>
        <w:vertAlign w:val="baseline"/>
      </w:rPr>
    </w:lvl>
    <w:lvl w:ilvl="2">
      <w:start w:val="1"/>
      <w:numFmt w:val="lowerRoman"/>
      <w:lvlText w:val="%3"/>
      <w:lvlJc w:val="left"/>
      <w:pPr>
        <w:ind w:left="560"/>
      </w:pPr>
      <w:rPr>
        <w:rFonts w:ascii="Calibri" w:eastAsia="Calibri" w:hAnsi="Calibri" w:cs="Calibri"/>
        <w:b w:val="0"/>
        <w:i w:val="0"/>
        <w:strike w:val="0"/>
        <w:dstrike w:val="0"/>
        <w:color w:val="417DC4"/>
        <w:sz w:val="22"/>
        <w:szCs w:val="22"/>
        <w:u w:val="none" w:color="000000"/>
        <w:bdr w:val="none" w:sz="0" w:space="0" w:color="auto"/>
        <w:shd w:val="clear" w:color="auto" w:fill="auto"/>
        <w:vertAlign w:val="baseline"/>
      </w:rPr>
    </w:lvl>
    <w:lvl w:ilvl="3">
      <w:start w:val="1"/>
      <w:numFmt w:val="decimal"/>
      <w:lvlText w:val="%4"/>
      <w:lvlJc w:val="left"/>
      <w:pPr>
        <w:ind w:left="1280"/>
      </w:pPr>
      <w:rPr>
        <w:rFonts w:ascii="Calibri" w:eastAsia="Calibri" w:hAnsi="Calibri" w:cs="Calibri"/>
        <w:b w:val="0"/>
        <w:i w:val="0"/>
        <w:strike w:val="0"/>
        <w:dstrike w:val="0"/>
        <w:color w:val="417DC4"/>
        <w:sz w:val="22"/>
        <w:szCs w:val="22"/>
        <w:u w:val="none" w:color="000000"/>
        <w:bdr w:val="none" w:sz="0" w:space="0" w:color="auto"/>
        <w:shd w:val="clear" w:color="auto" w:fill="auto"/>
        <w:vertAlign w:val="baseline"/>
      </w:rPr>
    </w:lvl>
    <w:lvl w:ilvl="4">
      <w:start w:val="1"/>
      <w:numFmt w:val="lowerLetter"/>
      <w:lvlText w:val="%5"/>
      <w:lvlJc w:val="left"/>
      <w:pPr>
        <w:ind w:left="2000"/>
      </w:pPr>
      <w:rPr>
        <w:rFonts w:ascii="Calibri" w:eastAsia="Calibri" w:hAnsi="Calibri" w:cs="Calibri"/>
        <w:b w:val="0"/>
        <w:i w:val="0"/>
        <w:strike w:val="0"/>
        <w:dstrike w:val="0"/>
        <w:color w:val="417DC4"/>
        <w:sz w:val="22"/>
        <w:szCs w:val="22"/>
        <w:u w:val="none" w:color="000000"/>
        <w:bdr w:val="none" w:sz="0" w:space="0" w:color="auto"/>
        <w:shd w:val="clear" w:color="auto" w:fill="auto"/>
        <w:vertAlign w:val="baseline"/>
      </w:rPr>
    </w:lvl>
    <w:lvl w:ilvl="5">
      <w:start w:val="1"/>
      <w:numFmt w:val="lowerRoman"/>
      <w:lvlText w:val="%6"/>
      <w:lvlJc w:val="left"/>
      <w:pPr>
        <w:ind w:left="2720"/>
      </w:pPr>
      <w:rPr>
        <w:rFonts w:ascii="Calibri" w:eastAsia="Calibri" w:hAnsi="Calibri" w:cs="Calibri"/>
        <w:b w:val="0"/>
        <w:i w:val="0"/>
        <w:strike w:val="0"/>
        <w:dstrike w:val="0"/>
        <w:color w:val="417DC4"/>
        <w:sz w:val="22"/>
        <w:szCs w:val="22"/>
        <w:u w:val="none" w:color="000000"/>
        <w:bdr w:val="none" w:sz="0" w:space="0" w:color="auto"/>
        <w:shd w:val="clear" w:color="auto" w:fill="auto"/>
        <w:vertAlign w:val="baseline"/>
      </w:rPr>
    </w:lvl>
    <w:lvl w:ilvl="6">
      <w:start w:val="1"/>
      <w:numFmt w:val="decimal"/>
      <w:lvlText w:val="%7"/>
      <w:lvlJc w:val="left"/>
      <w:pPr>
        <w:ind w:left="3440"/>
      </w:pPr>
      <w:rPr>
        <w:rFonts w:ascii="Calibri" w:eastAsia="Calibri" w:hAnsi="Calibri" w:cs="Calibri"/>
        <w:b w:val="0"/>
        <w:i w:val="0"/>
        <w:strike w:val="0"/>
        <w:dstrike w:val="0"/>
        <w:color w:val="417DC4"/>
        <w:sz w:val="22"/>
        <w:szCs w:val="22"/>
        <w:u w:val="none" w:color="000000"/>
        <w:bdr w:val="none" w:sz="0" w:space="0" w:color="auto"/>
        <w:shd w:val="clear" w:color="auto" w:fill="auto"/>
        <w:vertAlign w:val="baseline"/>
      </w:rPr>
    </w:lvl>
    <w:lvl w:ilvl="7">
      <w:start w:val="1"/>
      <w:numFmt w:val="lowerLetter"/>
      <w:lvlText w:val="%8"/>
      <w:lvlJc w:val="left"/>
      <w:pPr>
        <w:ind w:left="4160"/>
      </w:pPr>
      <w:rPr>
        <w:rFonts w:ascii="Calibri" w:eastAsia="Calibri" w:hAnsi="Calibri" w:cs="Calibri"/>
        <w:b w:val="0"/>
        <w:i w:val="0"/>
        <w:strike w:val="0"/>
        <w:dstrike w:val="0"/>
        <w:color w:val="417DC4"/>
        <w:sz w:val="22"/>
        <w:szCs w:val="22"/>
        <w:u w:val="none" w:color="000000"/>
        <w:bdr w:val="none" w:sz="0" w:space="0" w:color="auto"/>
        <w:shd w:val="clear" w:color="auto" w:fill="auto"/>
        <w:vertAlign w:val="baseline"/>
      </w:rPr>
    </w:lvl>
    <w:lvl w:ilvl="8">
      <w:start w:val="1"/>
      <w:numFmt w:val="lowerRoman"/>
      <w:lvlText w:val="%9"/>
      <w:lvlJc w:val="left"/>
      <w:pPr>
        <w:ind w:left="4880"/>
      </w:pPr>
      <w:rPr>
        <w:rFonts w:ascii="Calibri" w:eastAsia="Calibri" w:hAnsi="Calibri" w:cs="Calibri"/>
        <w:b w:val="0"/>
        <w:i w:val="0"/>
        <w:strike w:val="0"/>
        <w:dstrike w:val="0"/>
        <w:color w:val="417DC4"/>
        <w:sz w:val="22"/>
        <w:szCs w:val="22"/>
        <w:u w:val="none" w:color="000000"/>
        <w:bdr w:val="none" w:sz="0" w:space="0" w:color="auto"/>
        <w:shd w:val="clear" w:color="auto" w:fill="auto"/>
        <w:vertAlign w:val="baseline"/>
      </w:rPr>
    </w:lvl>
  </w:abstractNum>
  <w:num w:numId="1">
    <w:abstractNumId w:val="36"/>
  </w:num>
  <w:num w:numId="2">
    <w:abstractNumId w:val="22"/>
  </w:num>
  <w:num w:numId="3">
    <w:abstractNumId w:val="12"/>
  </w:num>
  <w:num w:numId="4">
    <w:abstractNumId w:val="2"/>
  </w:num>
  <w:num w:numId="5">
    <w:abstractNumId w:val="41"/>
  </w:num>
  <w:num w:numId="6">
    <w:abstractNumId w:val="44"/>
  </w:num>
  <w:num w:numId="7">
    <w:abstractNumId w:val="42"/>
  </w:num>
  <w:num w:numId="8">
    <w:abstractNumId w:val="35"/>
  </w:num>
  <w:num w:numId="9">
    <w:abstractNumId w:val="46"/>
  </w:num>
  <w:num w:numId="10">
    <w:abstractNumId w:val="1"/>
  </w:num>
  <w:num w:numId="11">
    <w:abstractNumId w:val="14"/>
  </w:num>
  <w:num w:numId="12">
    <w:abstractNumId w:val="6"/>
  </w:num>
  <w:num w:numId="13">
    <w:abstractNumId w:val="29"/>
  </w:num>
  <w:num w:numId="14">
    <w:abstractNumId w:val="16"/>
  </w:num>
  <w:num w:numId="15">
    <w:abstractNumId w:val="40"/>
  </w:num>
  <w:num w:numId="16">
    <w:abstractNumId w:val="37"/>
  </w:num>
  <w:num w:numId="17">
    <w:abstractNumId w:val="38"/>
  </w:num>
  <w:num w:numId="18">
    <w:abstractNumId w:val="39"/>
  </w:num>
  <w:num w:numId="19">
    <w:abstractNumId w:val="28"/>
  </w:num>
  <w:num w:numId="20">
    <w:abstractNumId w:val="33"/>
  </w:num>
  <w:num w:numId="21">
    <w:abstractNumId w:val="19"/>
  </w:num>
  <w:num w:numId="22">
    <w:abstractNumId w:val="24"/>
  </w:num>
  <w:num w:numId="23">
    <w:abstractNumId w:val="0"/>
  </w:num>
  <w:num w:numId="24">
    <w:abstractNumId w:val="9"/>
  </w:num>
  <w:num w:numId="25">
    <w:abstractNumId w:val="27"/>
  </w:num>
  <w:num w:numId="26">
    <w:abstractNumId w:val="10"/>
  </w:num>
  <w:num w:numId="27">
    <w:abstractNumId w:val="45"/>
  </w:num>
  <w:num w:numId="28">
    <w:abstractNumId w:val="11"/>
  </w:num>
  <w:num w:numId="29">
    <w:abstractNumId w:val="4"/>
  </w:num>
  <w:num w:numId="30">
    <w:abstractNumId w:val="17"/>
  </w:num>
  <w:num w:numId="31">
    <w:abstractNumId w:val="43"/>
  </w:num>
  <w:num w:numId="32">
    <w:abstractNumId w:val="30"/>
  </w:num>
  <w:num w:numId="33">
    <w:abstractNumId w:val="34"/>
  </w:num>
  <w:num w:numId="34">
    <w:abstractNumId w:val="26"/>
  </w:num>
  <w:num w:numId="35">
    <w:abstractNumId w:val="18"/>
  </w:num>
  <w:num w:numId="36">
    <w:abstractNumId w:val="3"/>
  </w:num>
  <w:num w:numId="37">
    <w:abstractNumId w:val="23"/>
  </w:num>
  <w:num w:numId="38">
    <w:abstractNumId w:val="13"/>
  </w:num>
  <w:num w:numId="39">
    <w:abstractNumId w:val="7"/>
  </w:num>
  <w:num w:numId="40">
    <w:abstractNumId w:val="25"/>
  </w:num>
  <w:num w:numId="41">
    <w:abstractNumId w:val="15"/>
  </w:num>
  <w:num w:numId="42">
    <w:abstractNumId w:val="21"/>
  </w:num>
  <w:num w:numId="43">
    <w:abstractNumId w:val="32"/>
  </w:num>
  <w:num w:numId="44">
    <w:abstractNumId w:val="5"/>
  </w:num>
  <w:num w:numId="45">
    <w:abstractNumId w:val="31"/>
  </w:num>
  <w:num w:numId="46">
    <w:abstractNumId w:val="20"/>
  </w:num>
  <w:num w:numId="4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93D"/>
    <w:rsid w:val="000333A6"/>
    <w:rsid w:val="00036D54"/>
    <w:rsid w:val="000470A3"/>
    <w:rsid w:val="00051C02"/>
    <w:rsid w:val="00063E62"/>
    <w:rsid w:val="0006702F"/>
    <w:rsid w:val="00073C4F"/>
    <w:rsid w:val="0007556C"/>
    <w:rsid w:val="0008229A"/>
    <w:rsid w:val="00084062"/>
    <w:rsid w:val="00087EE4"/>
    <w:rsid w:val="00092515"/>
    <w:rsid w:val="000A06BA"/>
    <w:rsid w:val="000A3897"/>
    <w:rsid w:val="000A3ADA"/>
    <w:rsid w:val="000A4E78"/>
    <w:rsid w:val="000B32ED"/>
    <w:rsid w:val="000C6C95"/>
    <w:rsid w:val="000E4385"/>
    <w:rsid w:val="00115752"/>
    <w:rsid w:val="00136251"/>
    <w:rsid w:val="00161766"/>
    <w:rsid w:val="0016306C"/>
    <w:rsid w:val="00163A1B"/>
    <w:rsid w:val="00164CEB"/>
    <w:rsid w:val="00170C1E"/>
    <w:rsid w:val="00170FC4"/>
    <w:rsid w:val="00173DC8"/>
    <w:rsid w:val="001754DE"/>
    <w:rsid w:val="00195680"/>
    <w:rsid w:val="001978DF"/>
    <w:rsid w:val="001A0DBA"/>
    <w:rsid w:val="001A1252"/>
    <w:rsid w:val="001D3566"/>
    <w:rsid w:val="001D4CD6"/>
    <w:rsid w:val="001F7F17"/>
    <w:rsid w:val="00202FD6"/>
    <w:rsid w:val="0021742C"/>
    <w:rsid w:val="00224DC4"/>
    <w:rsid w:val="00235400"/>
    <w:rsid w:val="0023696C"/>
    <w:rsid w:val="002424DE"/>
    <w:rsid w:val="002542EA"/>
    <w:rsid w:val="002677BE"/>
    <w:rsid w:val="0028329C"/>
    <w:rsid w:val="002B0C34"/>
    <w:rsid w:val="002C1491"/>
    <w:rsid w:val="002D222E"/>
    <w:rsid w:val="002E16D8"/>
    <w:rsid w:val="002F5602"/>
    <w:rsid w:val="00315A1A"/>
    <w:rsid w:val="00325A9B"/>
    <w:rsid w:val="003307FF"/>
    <w:rsid w:val="0033154D"/>
    <w:rsid w:val="00333857"/>
    <w:rsid w:val="003425C5"/>
    <w:rsid w:val="003431DC"/>
    <w:rsid w:val="0034490A"/>
    <w:rsid w:val="00346492"/>
    <w:rsid w:val="00355743"/>
    <w:rsid w:val="003655DA"/>
    <w:rsid w:val="0038006B"/>
    <w:rsid w:val="00385FF4"/>
    <w:rsid w:val="003957B9"/>
    <w:rsid w:val="003967C4"/>
    <w:rsid w:val="003A6465"/>
    <w:rsid w:val="003D2AF9"/>
    <w:rsid w:val="003F5397"/>
    <w:rsid w:val="003F6CBD"/>
    <w:rsid w:val="004013A7"/>
    <w:rsid w:val="00404481"/>
    <w:rsid w:val="004118C6"/>
    <w:rsid w:val="00412AD0"/>
    <w:rsid w:val="004229BE"/>
    <w:rsid w:val="004230A1"/>
    <w:rsid w:val="00423376"/>
    <w:rsid w:val="00436F30"/>
    <w:rsid w:val="00442B99"/>
    <w:rsid w:val="004473FB"/>
    <w:rsid w:val="00452AAC"/>
    <w:rsid w:val="00455A68"/>
    <w:rsid w:val="004716DD"/>
    <w:rsid w:val="0048030F"/>
    <w:rsid w:val="00480874"/>
    <w:rsid w:val="00480D76"/>
    <w:rsid w:val="0048272C"/>
    <w:rsid w:val="00483F39"/>
    <w:rsid w:val="004A1BEA"/>
    <w:rsid w:val="004C0EC9"/>
    <w:rsid w:val="004C6FB6"/>
    <w:rsid w:val="004D3BEC"/>
    <w:rsid w:val="00504DED"/>
    <w:rsid w:val="00520AE8"/>
    <w:rsid w:val="00550B04"/>
    <w:rsid w:val="00550F5E"/>
    <w:rsid w:val="0055350E"/>
    <w:rsid w:val="005537DC"/>
    <w:rsid w:val="005541D9"/>
    <w:rsid w:val="00556B57"/>
    <w:rsid w:val="00562052"/>
    <w:rsid w:val="00563CA7"/>
    <w:rsid w:val="00564A98"/>
    <w:rsid w:val="005A0160"/>
    <w:rsid w:val="005A764F"/>
    <w:rsid w:val="005B7B55"/>
    <w:rsid w:val="005C751A"/>
    <w:rsid w:val="005D0732"/>
    <w:rsid w:val="005E2F1E"/>
    <w:rsid w:val="005F3859"/>
    <w:rsid w:val="00602AF8"/>
    <w:rsid w:val="006046D4"/>
    <w:rsid w:val="00606EFC"/>
    <w:rsid w:val="0061200A"/>
    <w:rsid w:val="00613D66"/>
    <w:rsid w:val="00614832"/>
    <w:rsid w:val="006165A9"/>
    <w:rsid w:val="00617CF9"/>
    <w:rsid w:val="00623F30"/>
    <w:rsid w:val="00630391"/>
    <w:rsid w:val="006470CE"/>
    <w:rsid w:val="006501A0"/>
    <w:rsid w:val="006529B5"/>
    <w:rsid w:val="006641F2"/>
    <w:rsid w:val="006825CD"/>
    <w:rsid w:val="00696783"/>
    <w:rsid w:val="006A425A"/>
    <w:rsid w:val="006B14C0"/>
    <w:rsid w:val="006B7A77"/>
    <w:rsid w:val="006C0E51"/>
    <w:rsid w:val="006C1B4A"/>
    <w:rsid w:val="006D4139"/>
    <w:rsid w:val="006E322B"/>
    <w:rsid w:val="006E34E3"/>
    <w:rsid w:val="006E69CF"/>
    <w:rsid w:val="006F0E9D"/>
    <w:rsid w:val="006F1EF3"/>
    <w:rsid w:val="00707C50"/>
    <w:rsid w:val="00716168"/>
    <w:rsid w:val="00722F12"/>
    <w:rsid w:val="007335D7"/>
    <w:rsid w:val="007570BC"/>
    <w:rsid w:val="00757BE1"/>
    <w:rsid w:val="007629FC"/>
    <w:rsid w:val="007675B1"/>
    <w:rsid w:val="007749B6"/>
    <w:rsid w:val="00780A5C"/>
    <w:rsid w:val="00782F85"/>
    <w:rsid w:val="0079249B"/>
    <w:rsid w:val="00796F76"/>
    <w:rsid w:val="007A0A2C"/>
    <w:rsid w:val="007A346D"/>
    <w:rsid w:val="007B0127"/>
    <w:rsid w:val="007B0640"/>
    <w:rsid w:val="007B7D6B"/>
    <w:rsid w:val="007E1146"/>
    <w:rsid w:val="007F2BE9"/>
    <w:rsid w:val="007F5BDC"/>
    <w:rsid w:val="00807397"/>
    <w:rsid w:val="00807997"/>
    <w:rsid w:val="008175F8"/>
    <w:rsid w:val="00821180"/>
    <w:rsid w:val="00822814"/>
    <w:rsid w:val="00823EA5"/>
    <w:rsid w:val="00827CA5"/>
    <w:rsid w:val="00835B7D"/>
    <w:rsid w:val="008461AB"/>
    <w:rsid w:val="008470E6"/>
    <w:rsid w:val="008542D9"/>
    <w:rsid w:val="008754D1"/>
    <w:rsid w:val="0089218C"/>
    <w:rsid w:val="008926B1"/>
    <w:rsid w:val="00892903"/>
    <w:rsid w:val="00895064"/>
    <w:rsid w:val="008A2453"/>
    <w:rsid w:val="008B06C8"/>
    <w:rsid w:val="008C62F8"/>
    <w:rsid w:val="008F0E0A"/>
    <w:rsid w:val="008F7542"/>
    <w:rsid w:val="008F7B48"/>
    <w:rsid w:val="00900929"/>
    <w:rsid w:val="00907F4E"/>
    <w:rsid w:val="009224AC"/>
    <w:rsid w:val="00923D10"/>
    <w:rsid w:val="00927CB1"/>
    <w:rsid w:val="00933212"/>
    <w:rsid w:val="00934243"/>
    <w:rsid w:val="00935B18"/>
    <w:rsid w:val="00947DBA"/>
    <w:rsid w:val="00963FE2"/>
    <w:rsid w:val="009654F7"/>
    <w:rsid w:val="00972F1C"/>
    <w:rsid w:val="0097320E"/>
    <w:rsid w:val="00981791"/>
    <w:rsid w:val="009929FE"/>
    <w:rsid w:val="009A7A56"/>
    <w:rsid w:val="009C5BE9"/>
    <w:rsid w:val="009D3791"/>
    <w:rsid w:val="009F5E1E"/>
    <w:rsid w:val="00A1027B"/>
    <w:rsid w:val="00A27BD1"/>
    <w:rsid w:val="00A33558"/>
    <w:rsid w:val="00A35FA7"/>
    <w:rsid w:val="00A36621"/>
    <w:rsid w:val="00A37138"/>
    <w:rsid w:val="00A400EA"/>
    <w:rsid w:val="00A57098"/>
    <w:rsid w:val="00A74667"/>
    <w:rsid w:val="00A75716"/>
    <w:rsid w:val="00AA5270"/>
    <w:rsid w:val="00AA7E48"/>
    <w:rsid w:val="00AA7F48"/>
    <w:rsid w:val="00AB2B08"/>
    <w:rsid w:val="00AF3A7E"/>
    <w:rsid w:val="00B038D4"/>
    <w:rsid w:val="00B056C4"/>
    <w:rsid w:val="00B1658C"/>
    <w:rsid w:val="00B27F79"/>
    <w:rsid w:val="00B31407"/>
    <w:rsid w:val="00B4617E"/>
    <w:rsid w:val="00B553CF"/>
    <w:rsid w:val="00B56C8C"/>
    <w:rsid w:val="00B66033"/>
    <w:rsid w:val="00B73353"/>
    <w:rsid w:val="00B80B75"/>
    <w:rsid w:val="00BA318C"/>
    <w:rsid w:val="00BA4942"/>
    <w:rsid w:val="00BB2A10"/>
    <w:rsid w:val="00BB65AC"/>
    <w:rsid w:val="00BC2E30"/>
    <w:rsid w:val="00BC4254"/>
    <w:rsid w:val="00BC6B0F"/>
    <w:rsid w:val="00BE02A4"/>
    <w:rsid w:val="00BE08D7"/>
    <w:rsid w:val="00BE385E"/>
    <w:rsid w:val="00BE6AE6"/>
    <w:rsid w:val="00BE70CF"/>
    <w:rsid w:val="00BE788F"/>
    <w:rsid w:val="00BF54D9"/>
    <w:rsid w:val="00C03E71"/>
    <w:rsid w:val="00C10740"/>
    <w:rsid w:val="00C1339D"/>
    <w:rsid w:val="00C141D9"/>
    <w:rsid w:val="00C52B4D"/>
    <w:rsid w:val="00C755D3"/>
    <w:rsid w:val="00C76C96"/>
    <w:rsid w:val="00C963B0"/>
    <w:rsid w:val="00CA3B55"/>
    <w:rsid w:val="00CA3FB6"/>
    <w:rsid w:val="00CA54B7"/>
    <w:rsid w:val="00CB3D26"/>
    <w:rsid w:val="00CB4404"/>
    <w:rsid w:val="00CD1CF4"/>
    <w:rsid w:val="00CD3E36"/>
    <w:rsid w:val="00CD6CC4"/>
    <w:rsid w:val="00CE1070"/>
    <w:rsid w:val="00CF77AE"/>
    <w:rsid w:val="00D00F5E"/>
    <w:rsid w:val="00D079CC"/>
    <w:rsid w:val="00D12FB1"/>
    <w:rsid w:val="00D13BE3"/>
    <w:rsid w:val="00D27AC3"/>
    <w:rsid w:val="00D30CA3"/>
    <w:rsid w:val="00D316DB"/>
    <w:rsid w:val="00D3693D"/>
    <w:rsid w:val="00D43D25"/>
    <w:rsid w:val="00D60AC6"/>
    <w:rsid w:val="00D765F5"/>
    <w:rsid w:val="00D90951"/>
    <w:rsid w:val="00D9173E"/>
    <w:rsid w:val="00D91ADA"/>
    <w:rsid w:val="00DA04E3"/>
    <w:rsid w:val="00DC5F36"/>
    <w:rsid w:val="00DD5FED"/>
    <w:rsid w:val="00DD7AC2"/>
    <w:rsid w:val="00DE03D1"/>
    <w:rsid w:val="00DF5800"/>
    <w:rsid w:val="00E0016D"/>
    <w:rsid w:val="00E05FD9"/>
    <w:rsid w:val="00E06466"/>
    <w:rsid w:val="00E121E7"/>
    <w:rsid w:val="00E21210"/>
    <w:rsid w:val="00E261EF"/>
    <w:rsid w:val="00E32D30"/>
    <w:rsid w:val="00E40C86"/>
    <w:rsid w:val="00E51141"/>
    <w:rsid w:val="00E522DD"/>
    <w:rsid w:val="00E524B2"/>
    <w:rsid w:val="00E5625B"/>
    <w:rsid w:val="00E702BE"/>
    <w:rsid w:val="00E725F3"/>
    <w:rsid w:val="00E74BBB"/>
    <w:rsid w:val="00EA250E"/>
    <w:rsid w:val="00EB23FF"/>
    <w:rsid w:val="00EB63D6"/>
    <w:rsid w:val="00ED270E"/>
    <w:rsid w:val="00EE3222"/>
    <w:rsid w:val="00EE46EA"/>
    <w:rsid w:val="00EF01E5"/>
    <w:rsid w:val="00F0034D"/>
    <w:rsid w:val="00F0175E"/>
    <w:rsid w:val="00F174FE"/>
    <w:rsid w:val="00F17997"/>
    <w:rsid w:val="00F27FEE"/>
    <w:rsid w:val="00F32E53"/>
    <w:rsid w:val="00F35865"/>
    <w:rsid w:val="00F4406D"/>
    <w:rsid w:val="00F5496C"/>
    <w:rsid w:val="00F64455"/>
    <w:rsid w:val="00F72B62"/>
    <w:rsid w:val="00F734D5"/>
    <w:rsid w:val="00F83A45"/>
    <w:rsid w:val="00F83E61"/>
    <w:rsid w:val="00FB6EC1"/>
    <w:rsid w:val="00FC3A68"/>
    <w:rsid w:val="00FE3D05"/>
    <w:rsid w:val="00FF23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7768FE"/>
  <w15:chartTrackingRefBased/>
  <w15:docId w15:val="{E661E770-0BFC-4AC5-A9FB-DEAEAD68F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385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3693D"/>
    <w:pPr>
      <w:ind w:left="720"/>
      <w:contextualSpacing/>
    </w:pPr>
  </w:style>
  <w:style w:type="table" w:customStyle="1" w:styleId="TableGrid">
    <w:name w:val="TableGrid"/>
    <w:rsid w:val="00D00F5E"/>
    <w:pPr>
      <w:spacing w:after="0" w:line="240" w:lineRule="auto"/>
    </w:pPr>
    <w:rPr>
      <w:rFonts w:eastAsiaTheme="minorEastAsia"/>
      <w:lang w:eastAsia="fr-FR"/>
    </w:rPr>
    <w:tblPr>
      <w:tblCellMar>
        <w:top w:w="0" w:type="dxa"/>
        <w:left w:w="0" w:type="dxa"/>
        <w:bottom w:w="0" w:type="dxa"/>
        <w:right w:w="0" w:type="dxa"/>
      </w:tblCellMar>
    </w:tblPr>
  </w:style>
  <w:style w:type="table" w:styleId="Grilledutableau">
    <w:name w:val="Table Grid"/>
    <w:basedOn w:val="TableauNormal"/>
    <w:uiPriority w:val="39"/>
    <w:rsid w:val="00163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A3FB6"/>
    <w:pPr>
      <w:tabs>
        <w:tab w:val="center" w:pos="4536"/>
        <w:tab w:val="right" w:pos="9072"/>
      </w:tabs>
      <w:spacing w:after="0" w:line="240" w:lineRule="auto"/>
    </w:pPr>
  </w:style>
  <w:style w:type="character" w:customStyle="1" w:styleId="En-tteCar">
    <w:name w:val="En-tête Car"/>
    <w:basedOn w:val="Policepardfaut"/>
    <w:link w:val="En-tte"/>
    <w:uiPriority w:val="99"/>
    <w:rsid w:val="00CA3FB6"/>
  </w:style>
  <w:style w:type="paragraph" w:styleId="Pieddepage">
    <w:name w:val="footer"/>
    <w:basedOn w:val="Normal"/>
    <w:link w:val="PieddepageCar"/>
    <w:uiPriority w:val="99"/>
    <w:unhideWhenUsed/>
    <w:rsid w:val="00CA3FB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3FB6"/>
  </w:style>
  <w:style w:type="table" w:customStyle="1" w:styleId="Grilledutableau1">
    <w:name w:val="Grille du tableau1"/>
    <w:basedOn w:val="TableauNormal"/>
    <w:next w:val="Grilledutableau"/>
    <w:uiPriority w:val="39"/>
    <w:rsid w:val="00612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2E16D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E16D8"/>
    <w:rPr>
      <w:rFonts w:ascii="Segoe UI" w:hAnsi="Segoe UI" w:cs="Segoe UI"/>
      <w:sz w:val="18"/>
      <w:szCs w:val="18"/>
    </w:rPr>
  </w:style>
  <w:style w:type="character" w:styleId="Marquedecommentaire">
    <w:name w:val="annotation reference"/>
    <w:basedOn w:val="Policepardfaut"/>
    <w:uiPriority w:val="99"/>
    <w:semiHidden/>
    <w:unhideWhenUsed/>
    <w:rsid w:val="00AA7E48"/>
    <w:rPr>
      <w:sz w:val="16"/>
      <w:szCs w:val="16"/>
    </w:rPr>
  </w:style>
  <w:style w:type="paragraph" w:styleId="Commentaire">
    <w:name w:val="annotation text"/>
    <w:basedOn w:val="Normal"/>
    <w:link w:val="CommentaireCar"/>
    <w:uiPriority w:val="99"/>
    <w:semiHidden/>
    <w:unhideWhenUsed/>
    <w:rsid w:val="00AA7E48"/>
    <w:pPr>
      <w:spacing w:line="240" w:lineRule="auto"/>
    </w:pPr>
    <w:rPr>
      <w:sz w:val="20"/>
      <w:szCs w:val="20"/>
    </w:rPr>
  </w:style>
  <w:style w:type="character" w:customStyle="1" w:styleId="CommentaireCar">
    <w:name w:val="Commentaire Car"/>
    <w:basedOn w:val="Policepardfaut"/>
    <w:link w:val="Commentaire"/>
    <w:uiPriority w:val="99"/>
    <w:semiHidden/>
    <w:rsid w:val="00AA7E48"/>
    <w:rPr>
      <w:sz w:val="20"/>
      <w:szCs w:val="20"/>
    </w:rPr>
  </w:style>
  <w:style w:type="paragraph" w:styleId="Objetducommentaire">
    <w:name w:val="annotation subject"/>
    <w:basedOn w:val="Commentaire"/>
    <w:next w:val="Commentaire"/>
    <w:link w:val="ObjetducommentaireCar"/>
    <w:uiPriority w:val="99"/>
    <w:semiHidden/>
    <w:unhideWhenUsed/>
    <w:rsid w:val="00AA7E48"/>
    <w:rPr>
      <w:b/>
      <w:bCs/>
    </w:rPr>
  </w:style>
  <w:style w:type="character" w:customStyle="1" w:styleId="ObjetducommentaireCar">
    <w:name w:val="Objet du commentaire Car"/>
    <w:basedOn w:val="CommentaireCar"/>
    <w:link w:val="Objetducommentaire"/>
    <w:uiPriority w:val="99"/>
    <w:semiHidden/>
    <w:rsid w:val="00AA7E48"/>
    <w:rPr>
      <w:b/>
      <w:bCs/>
      <w:sz w:val="20"/>
      <w:szCs w:val="20"/>
    </w:rPr>
  </w:style>
  <w:style w:type="character" w:styleId="Lienhypertexte">
    <w:name w:val="Hyperlink"/>
    <w:basedOn w:val="Policepardfaut"/>
    <w:uiPriority w:val="99"/>
    <w:unhideWhenUsed/>
    <w:rsid w:val="00835B7D"/>
    <w:rPr>
      <w:color w:val="0563C1" w:themeColor="hyperlink"/>
      <w:u w:val="single"/>
    </w:rPr>
  </w:style>
  <w:style w:type="character" w:styleId="Lienhypertextesuivivisit">
    <w:name w:val="FollowedHyperlink"/>
    <w:basedOn w:val="Policepardfaut"/>
    <w:uiPriority w:val="99"/>
    <w:semiHidden/>
    <w:unhideWhenUsed/>
    <w:rsid w:val="00835B7D"/>
    <w:rPr>
      <w:color w:val="954F72" w:themeColor="followedHyperlink"/>
      <w:u w:val="single"/>
    </w:rPr>
  </w:style>
  <w:style w:type="paragraph" w:styleId="Rvision">
    <w:name w:val="Revision"/>
    <w:hidden/>
    <w:uiPriority w:val="99"/>
    <w:semiHidden/>
    <w:rsid w:val="00A33558"/>
    <w:pPr>
      <w:spacing w:after="0" w:line="240" w:lineRule="auto"/>
    </w:pPr>
  </w:style>
  <w:style w:type="paragraph" w:customStyle="1" w:styleId="Default">
    <w:name w:val="Default"/>
    <w:rsid w:val="0023696C"/>
    <w:pPr>
      <w:autoSpaceDE w:val="0"/>
      <w:autoSpaceDN w:val="0"/>
      <w:adjustRightInd w:val="0"/>
      <w:spacing w:after="0" w:line="240" w:lineRule="auto"/>
    </w:pPr>
    <w:rPr>
      <w:rFonts w:ascii="Myriad Pro" w:eastAsia="Calibri" w:hAnsi="Myriad Pro" w:cs="Myriad Pro"/>
      <w:color w:val="000000"/>
      <w:sz w:val="24"/>
      <w:szCs w:val="24"/>
    </w:rPr>
  </w:style>
  <w:style w:type="paragraph" w:customStyle="1" w:styleId="footnotedescription">
    <w:name w:val="footnote description"/>
    <w:next w:val="Normal"/>
    <w:link w:val="footnotedescriptionChar"/>
    <w:hidden/>
    <w:rsid w:val="00E5625B"/>
    <w:pPr>
      <w:spacing w:after="0"/>
      <w:ind w:left="283"/>
    </w:pPr>
    <w:rPr>
      <w:rFonts w:ascii="Calibri" w:eastAsia="Calibri" w:hAnsi="Calibri" w:cs="Calibri"/>
      <w:color w:val="000000"/>
      <w:sz w:val="16"/>
      <w:lang w:eastAsia="fr-FR"/>
    </w:rPr>
  </w:style>
  <w:style w:type="character" w:customStyle="1" w:styleId="footnotedescriptionChar">
    <w:name w:val="footnote description Char"/>
    <w:link w:val="footnotedescription"/>
    <w:rsid w:val="00E5625B"/>
    <w:rPr>
      <w:rFonts w:ascii="Calibri" w:eastAsia="Calibri" w:hAnsi="Calibri" w:cs="Calibri"/>
      <w:color w:val="000000"/>
      <w:sz w:val="16"/>
      <w:lang w:eastAsia="fr-FR"/>
    </w:rPr>
  </w:style>
  <w:style w:type="character" w:customStyle="1" w:styleId="footnotemark">
    <w:name w:val="footnote mark"/>
    <w:hidden/>
    <w:rsid w:val="00E5625B"/>
    <w:rPr>
      <w:rFonts w:ascii="Calibri" w:eastAsia="Calibri" w:hAnsi="Calibri" w:cs="Calibri"/>
      <w:color w:val="000000"/>
      <w:sz w:val="16"/>
      <w:vertAlign w:val="superscript"/>
    </w:rPr>
  </w:style>
  <w:style w:type="paragraph" w:styleId="NormalWeb">
    <w:name w:val="Normal (Web)"/>
    <w:basedOn w:val="Normal"/>
    <w:uiPriority w:val="99"/>
    <w:semiHidden/>
    <w:unhideWhenUsed/>
    <w:rsid w:val="0038006B"/>
    <w:pPr>
      <w:spacing w:before="100" w:beforeAutospacing="1" w:after="100" w:afterAutospacing="1" w:line="240" w:lineRule="auto"/>
    </w:pPr>
    <w:rPr>
      <w:rFonts w:ascii="Times New Roman" w:eastAsia="Times New Roman" w:hAnsi="Times New Roman" w:cs="Times New Roman"/>
      <w:sz w:val="24"/>
      <w:szCs w:val="24"/>
      <w:lang w:eastAsia="fr-FR"/>
    </w:rPr>
  </w:style>
  <w:style w:type="table" w:customStyle="1" w:styleId="TableNormal">
    <w:name w:val="Table Normal"/>
    <w:uiPriority w:val="2"/>
    <w:semiHidden/>
    <w:unhideWhenUsed/>
    <w:qFormat/>
    <w:rsid w:val="00D917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9173E"/>
    <w:pPr>
      <w:widowControl w:val="0"/>
      <w:autoSpaceDE w:val="0"/>
      <w:autoSpaceDN w:val="0"/>
      <w:spacing w:after="0" w:line="240" w:lineRule="auto"/>
    </w:pPr>
    <w:rPr>
      <w:rFonts w:ascii="Microsoft Sans Serif" w:eastAsia="Microsoft Sans Serif" w:hAnsi="Microsoft Sans Serif" w:cs="Microsoft Sans Serif"/>
    </w:rPr>
  </w:style>
  <w:style w:type="character" w:styleId="Mentionnonrsolue">
    <w:name w:val="Unresolved Mention"/>
    <w:basedOn w:val="Policepardfaut"/>
    <w:uiPriority w:val="99"/>
    <w:semiHidden/>
    <w:unhideWhenUsed/>
    <w:rsid w:val="009C5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371935">
      <w:bodyDiv w:val="1"/>
      <w:marLeft w:val="0"/>
      <w:marRight w:val="0"/>
      <w:marTop w:val="0"/>
      <w:marBottom w:val="0"/>
      <w:divBdr>
        <w:top w:val="none" w:sz="0" w:space="0" w:color="auto"/>
        <w:left w:val="none" w:sz="0" w:space="0" w:color="auto"/>
        <w:bottom w:val="none" w:sz="0" w:space="0" w:color="auto"/>
        <w:right w:val="none" w:sz="0" w:space="0" w:color="auto"/>
      </w:divBdr>
    </w:div>
    <w:div w:id="1111126275">
      <w:bodyDiv w:val="1"/>
      <w:marLeft w:val="0"/>
      <w:marRight w:val="0"/>
      <w:marTop w:val="0"/>
      <w:marBottom w:val="0"/>
      <w:divBdr>
        <w:top w:val="none" w:sz="0" w:space="0" w:color="auto"/>
        <w:left w:val="none" w:sz="0" w:space="0" w:color="auto"/>
        <w:bottom w:val="none" w:sz="0" w:space="0" w:color="auto"/>
        <w:right w:val="none" w:sz="0" w:space="0" w:color="auto"/>
      </w:divBdr>
    </w:div>
    <w:div w:id="1734431582">
      <w:bodyDiv w:val="1"/>
      <w:marLeft w:val="0"/>
      <w:marRight w:val="0"/>
      <w:marTop w:val="0"/>
      <w:marBottom w:val="0"/>
      <w:divBdr>
        <w:top w:val="none" w:sz="0" w:space="0" w:color="auto"/>
        <w:left w:val="none" w:sz="0" w:space="0" w:color="auto"/>
        <w:bottom w:val="none" w:sz="0" w:space="0" w:color="auto"/>
        <w:right w:val="none" w:sz="0" w:space="0" w:color="auto"/>
      </w:divBdr>
    </w:div>
    <w:div w:id="1844200108">
      <w:bodyDiv w:val="1"/>
      <w:marLeft w:val="0"/>
      <w:marRight w:val="0"/>
      <w:marTop w:val="0"/>
      <w:marBottom w:val="0"/>
      <w:divBdr>
        <w:top w:val="none" w:sz="0" w:space="0" w:color="auto"/>
        <w:left w:val="none" w:sz="0" w:space="0" w:color="auto"/>
        <w:bottom w:val="none" w:sz="0" w:space="0" w:color="auto"/>
        <w:right w:val="none" w:sz="0" w:space="0" w:color="auto"/>
      </w:divBdr>
    </w:div>
    <w:div w:id="1914779654">
      <w:bodyDiv w:val="1"/>
      <w:marLeft w:val="0"/>
      <w:marRight w:val="0"/>
      <w:marTop w:val="0"/>
      <w:marBottom w:val="0"/>
      <w:divBdr>
        <w:top w:val="none" w:sz="0" w:space="0" w:color="auto"/>
        <w:left w:val="none" w:sz="0" w:space="0" w:color="auto"/>
        <w:bottom w:val="none" w:sz="0" w:space="0" w:color="auto"/>
        <w:right w:val="none" w:sz="0" w:space="0" w:color="auto"/>
      </w:divBdr>
      <w:divsChild>
        <w:div w:id="981303222">
          <w:marLeft w:val="1166"/>
          <w:marRight w:val="0"/>
          <w:marTop w:val="128"/>
          <w:marBottom w:val="0"/>
          <w:divBdr>
            <w:top w:val="none" w:sz="0" w:space="0" w:color="auto"/>
            <w:left w:val="none" w:sz="0" w:space="0" w:color="auto"/>
            <w:bottom w:val="none" w:sz="0" w:space="0" w:color="auto"/>
            <w:right w:val="none" w:sz="0" w:space="0" w:color="auto"/>
          </w:divBdr>
        </w:div>
        <w:div w:id="1189106879">
          <w:marLeft w:val="1166"/>
          <w:marRight w:val="0"/>
          <w:marTop w:val="128"/>
          <w:marBottom w:val="0"/>
          <w:divBdr>
            <w:top w:val="none" w:sz="0" w:space="0" w:color="auto"/>
            <w:left w:val="none" w:sz="0" w:space="0" w:color="auto"/>
            <w:bottom w:val="none" w:sz="0" w:space="0" w:color="auto"/>
            <w:right w:val="none" w:sz="0" w:space="0" w:color="auto"/>
          </w:divBdr>
        </w:div>
        <w:div w:id="2139106655">
          <w:marLeft w:val="1354"/>
          <w:marRight w:val="0"/>
          <w:marTop w:val="128"/>
          <w:marBottom w:val="0"/>
          <w:divBdr>
            <w:top w:val="none" w:sz="0" w:space="0" w:color="auto"/>
            <w:left w:val="none" w:sz="0" w:space="0" w:color="auto"/>
            <w:bottom w:val="none" w:sz="0" w:space="0" w:color="auto"/>
            <w:right w:val="none" w:sz="0" w:space="0" w:color="auto"/>
          </w:divBdr>
        </w:div>
        <w:div w:id="1165784478">
          <w:marLeft w:val="1354"/>
          <w:marRight w:val="0"/>
          <w:marTop w:val="128"/>
          <w:marBottom w:val="0"/>
          <w:divBdr>
            <w:top w:val="none" w:sz="0" w:space="0" w:color="auto"/>
            <w:left w:val="none" w:sz="0" w:space="0" w:color="auto"/>
            <w:bottom w:val="none" w:sz="0" w:space="0" w:color="auto"/>
            <w:right w:val="none" w:sz="0" w:space="0" w:color="auto"/>
          </w:divBdr>
        </w:div>
        <w:div w:id="1000353781">
          <w:marLeft w:val="1354"/>
          <w:marRight w:val="0"/>
          <w:marTop w:val="12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france.gouv.fr/loda/id/LEGIARTI000045533775/2022-04-09" TargetMode="External"/><Relationship Id="rId18" Type="http://schemas.openxmlformats.org/officeDocument/2006/relationships/image" Target="media/image3.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yperlink" Target="https://sante.gouv.fr/IMG/pdf/dasri_plaquette_d_informationt.pdf" TargetMode="External"/><Relationship Id="rId17" Type="http://schemas.openxmlformats.org/officeDocument/2006/relationships/hyperlink" Target="https://www.legifrance.gouv.fr/loda/id/JORFTEXT000000762043/" TargetMode="External"/><Relationship Id="rId25"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hyperlink" Target="https://www.legifrance.gouv.fr/loda/id/JORFTEXT000000213467" TargetMode="External"/><Relationship Id="rId20" Type="http://schemas.openxmlformats.org/officeDocument/2006/relationships/image" Target="media/image5.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nte.gouv.fr/IMG/pdf/synthese_schemas_cles_du_guide_et_annexes.pdf" TargetMode="External"/><Relationship Id="rId24" Type="http://schemas.openxmlformats.org/officeDocument/2006/relationships/image" Target="media/image9.png"/><Relationship Id="rId32"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legifrance.gouv.fr/loda/id/JORFTEXT000000416613/" TargetMode="External"/><Relationship Id="rId23" Type="http://schemas.openxmlformats.org/officeDocument/2006/relationships/image" Target="media/image8.png"/><Relationship Id="rId28" Type="http://schemas.openxmlformats.org/officeDocument/2006/relationships/header" Target="header2.xml"/><Relationship Id="rId10" Type="http://schemas.openxmlformats.org/officeDocument/2006/relationships/hyperlink" Target="https://sante.gouv.fr/IMG/pdf/guide_dasri_maj_240725j.pdf" TargetMode="External"/><Relationship Id="rId19" Type="http://schemas.openxmlformats.org/officeDocument/2006/relationships/image" Target="media/image4.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legifrance.gouv.fr/loda/id/LEGIARTI000029192152/2014-07-06" TargetMode="External"/><Relationship Id="rId22" Type="http://schemas.openxmlformats.org/officeDocument/2006/relationships/image" Target="media/image7.jpeg"/><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pias.fr/EMS/referentiel/fiches_cpias_auteurs.html" TargetMode="External"/><Relationship Id="rId1" Type="http://schemas.openxmlformats.org/officeDocument/2006/relationships/hyperlink" Target="http://www.cpias.fr/EMS/referentiel/fiches_cpias.html"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pias.fr/EMS/referentiel/fiches_cpias_auteurs.html" TargetMode="External"/><Relationship Id="rId1" Type="http://schemas.openxmlformats.org/officeDocument/2006/relationships/hyperlink" Target="http://www.cpias.fr/EMS/referentiel/fiches_cpias.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99D12-E7DE-4314-9EF2-05C089137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2440</Words>
  <Characters>13420</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CHU Montpellier</Company>
  <LinksUpToDate>false</LinksUpToDate>
  <CharactersWithSpaces>15829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SARIVIERE EMMANUELLE</dc:creator>
  <cp:keywords/>
  <dc:description/>
  <cp:lastModifiedBy>SANLAVILLE, Nathalie</cp:lastModifiedBy>
  <cp:revision>4</cp:revision>
  <dcterms:created xsi:type="dcterms:W3CDTF">2026-01-15T13:04:00Z</dcterms:created>
  <dcterms:modified xsi:type="dcterms:W3CDTF">2026-01-15T13:24:00Z</dcterms:modified>
</cp:coreProperties>
</file>