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D0" w:rsidRDefault="000851D0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:rsidR="00C6358B" w:rsidRDefault="00C6358B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:rsidR="00C6358B" w:rsidRDefault="00C6358B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:rsidR="003A269B" w:rsidRPr="00C6358B" w:rsidRDefault="003A269B" w:rsidP="00C6358B">
      <w:pPr>
        <w:jc w:val="both"/>
        <w:rPr>
          <w:rFonts w:ascii="Verdana" w:hAnsi="Verdana"/>
          <w:sz w:val="20"/>
          <w:szCs w:val="20"/>
        </w:rPr>
      </w:pPr>
    </w:p>
    <w:p w:rsidR="00C6358B" w:rsidRDefault="00C6358B" w:rsidP="00C6358B">
      <w:pPr>
        <w:rPr>
          <w:lang w:eastAsia="en-US"/>
        </w:rPr>
      </w:pPr>
    </w:p>
    <w:p w:rsidR="00A0621E" w:rsidRDefault="00A0621E" w:rsidP="00C6358B">
      <w:pPr>
        <w:rPr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0"/>
        <w:gridCol w:w="2126"/>
      </w:tblGrid>
      <w:tr w:rsidR="00C6358B" w:rsidRPr="007D5387" w:rsidTr="000F6ECE">
        <w:trPr>
          <w:trHeight w:val="340"/>
        </w:trPr>
        <w:tc>
          <w:tcPr>
            <w:tcW w:w="2093" w:type="dxa"/>
            <w:vMerge w:val="restart"/>
            <w:shd w:val="clear" w:color="auto" w:fill="ECF1F8"/>
            <w:vAlign w:val="center"/>
          </w:tcPr>
          <w:p w:rsidR="00C6358B" w:rsidRPr="007D5387" w:rsidRDefault="00C6358B" w:rsidP="00EA28EB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Logo</w:t>
            </w:r>
          </w:p>
          <w:p w:rsidR="00C6358B" w:rsidRPr="007D5387" w:rsidRDefault="00C6358B" w:rsidP="00EA28EB">
            <w:pPr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ou</w:t>
            </w:r>
          </w:p>
          <w:p w:rsidR="00C6358B" w:rsidRPr="007D5387" w:rsidRDefault="00C6358B" w:rsidP="00EA28EB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Nom Etablissement</w:t>
            </w:r>
          </w:p>
        </w:tc>
        <w:tc>
          <w:tcPr>
            <w:tcW w:w="5670" w:type="dxa"/>
            <w:vMerge w:val="restart"/>
            <w:shd w:val="clear" w:color="auto" w:fill="ECF1F8"/>
            <w:vAlign w:val="center"/>
          </w:tcPr>
          <w:p w:rsidR="00C6358B" w:rsidRPr="00C6358B" w:rsidRDefault="00C6358B" w:rsidP="0046742E">
            <w:pPr>
              <w:jc w:val="center"/>
              <w:rPr>
                <w:rFonts w:ascii="Verdana" w:hAnsi="Verdana"/>
                <w:b/>
              </w:rPr>
            </w:pPr>
            <w:r w:rsidRPr="00C6358B">
              <w:rPr>
                <w:rFonts w:ascii="Verdana" w:hAnsi="Verdana" w:cs="Calibri"/>
                <w:b/>
                <w:bCs/>
                <w:color w:val="000099"/>
              </w:rPr>
              <w:t xml:space="preserve">Précautions </w:t>
            </w:r>
            <w:r w:rsidR="0046742E">
              <w:rPr>
                <w:rFonts w:ascii="Verdana" w:hAnsi="Verdana" w:cs="Calibri"/>
                <w:b/>
                <w:bCs/>
                <w:color w:val="000099"/>
              </w:rPr>
              <w:t>C</w:t>
            </w:r>
            <w:r w:rsidRPr="00C6358B">
              <w:rPr>
                <w:rFonts w:ascii="Verdana" w:hAnsi="Verdana" w:cs="Calibri"/>
                <w:b/>
                <w:bCs/>
                <w:color w:val="000099"/>
              </w:rPr>
              <w:t>omplémentaires Contact</w:t>
            </w:r>
            <w:r w:rsidR="0046742E">
              <w:rPr>
                <w:rFonts w:ascii="Verdana" w:hAnsi="Verdana" w:cs="Calibri"/>
                <w:b/>
                <w:bCs/>
                <w:color w:val="000099"/>
              </w:rPr>
              <w:t xml:space="preserve"> (P</w:t>
            </w:r>
            <w:r w:rsidR="005C7E1F">
              <w:rPr>
                <w:rFonts w:ascii="Verdana" w:hAnsi="Verdana" w:cs="Calibri"/>
                <w:b/>
                <w:bCs/>
                <w:color w:val="000099"/>
              </w:rPr>
              <w:t>C</w:t>
            </w:r>
            <w:r w:rsidR="0046742E">
              <w:rPr>
                <w:rFonts w:ascii="Verdana" w:hAnsi="Verdana" w:cs="Calibri"/>
                <w:b/>
                <w:bCs/>
                <w:color w:val="000099"/>
              </w:rPr>
              <w:t>C)</w:t>
            </w:r>
          </w:p>
        </w:tc>
        <w:tc>
          <w:tcPr>
            <w:tcW w:w="2126" w:type="dxa"/>
            <w:shd w:val="clear" w:color="auto" w:fill="ECF1F8"/>
            <w:vAlign w:val="center"/>
          </w:tcPr>
          <w:p w:rsidR="00C6358B" w:rsidRPr="007D5387" w:rsidRDefault="00C6358B" w:rsidP="00EA28EB">
            <w:pPr>
              <w:jc w:val="center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Référence</w:t>
            </w:r>
          </w:p>
        </w:tc>
      </w:tr>
      <w:tr w:rsidR="00C6358B" w:rsidRPr="007D5387" w:rsidTr="000F6ECE">
        <w:trPr>
          <w:trHeight w:val="347"/>
        </w:trPr>
        <w:tc>
          <w:tcPr>
            <w:tcW w:w="2093" w:type="dxa"/>
            <w:vMerge/>
            <w:shd w:val="clear" w:color="auto" w:fill="ECF1F8"/>
            <w:vAlign w:val="center"/>
          </w:tcPr>
          <w:p w:rsidR="00C6358B" w:rsidRPr="007D5387" w:rsidRDefault="00C6358B" w:rsidP="00EA28EB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5670" w:type="dxa"/>
            <w:vMerge/>
            <w:shd w:val="clear" w:color="auto" w:fill="ECF1F8"/>
            <w:vAlign w:val="center"/>
          </w:tcPr>
          <w:p w:rsidR="00C6358B" w:rsidRPr="007D5387" w:rsidRDefault="00C6358B" w:rsidP="00EA28EB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2126" w:type="dxa"/>
            <w:shd w:val="clear" w:color="auto" w:fill="ECF1F8"/>
            <w:vAlign w:val="center"/>
          </w:tcPr>
          <w:p w:rsidR="00C6358B" w:rsidRPr="007D5387" w:rsidRDefault="00C6358B" w:rsidP="00EA28EB">
            <w:pPr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Date : </w:t>
            </w:r>
          </w:p>
        </w:tc>
      </w:tr>
      <w:tr w:rsidR="00C6358B" w:rsidRPr="007D5387" w:rsidTr="000F6ECE">
        <w:trPr>
          <w:trHeight w:val="165"/>
        </w:trPr>
        <w:tc>
          <w:tcPr>
            <w:tcW w:w="2093" w:type="dxa"/>
            <w:vMerge/>
            <w:shd w:val="clear" w:color="auto" w:fill="ECF1F8"/>
            <w:vAlign w:val="center"/>
          </w:tcPr>
          <w:p w:rsidR="00C6358B" w:rsidRPr="007D5387" w:rsidRDefault="00C6358B" w:rsidP="00EA28EB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5670" w:type="dxa"/>
            <w:vMerge/>
            <w:shd w:val="clear" w:color="auto" w:fill="ECF1F8"/>
            <w:vAlign w:val="center"/>
          </w:tcPr>
          <w:p w:rsidR="00C6358B" w:rsidRPr="007D5387" w:rsidRDefault="00C6358B" w:rsidP="00EA28EB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2126" w:type="dxa"/>
            <w:shd w:val="clear" w:color="auto" w:fill="ECF1F8"/>
            <w:vAlign w:val="center"/>
          </w:tcPr>
          <w:p w:rsidR="00C6358B" w:rsidRPr="007D5387" w:rsidRDefault="00C6358B" w:rsidP="00EA28EB">
            <w:pPr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Version : </w:t>
            </w:r>
          </w:p>
        </w:tc>
      </w:tr>
    </w:tbl>
    <w:p w:rsidR="00C6358B" w:rsidRDefault="00C6358B" w:rsidP="00C6358B">
      <w:pPr>
        <w:rPr>
          <w:lang w:eastAsia="en-US"/>
        </w:rPr>
      </w:pPr>
    </w:p>
    <w:p w:rsidR="00D2126E" w:rsidRPr="00C6358B" w:rsidRDefault="00D2126E" w:rsidP="000F6ECE">
      <w:pPr>
        <w:ind w:right="282"/>
        <w:jc w:val="both"/>
        <w:rPr>
          <w:lang w:eastAsia="en-US"/>
        </w:rPr>
      </w:pPr>
    </w:p>
    <w:p w:rsidR="000851D0" w:rsidRPr="00C6358B" w:rsidRDefault="000851D0" w:rsidP="000F6ECE">
      <w:pPr>
        <w:pStyle w:val="Titre"/>
        <w:numPr>
          <w:ilvl w:val="0"/>
          <w:numId w:val="6"/>
        </w:numPr>
        <w:spacing w:after="60"/>
        <w:ind w:left="426" w:right="282"/>
        <w:rPr>
          <w:rFonts w:ascii="Verdana" w:hAnsi="Verdana"/>
          <w:color w:val="002060"/>
          <w:sz w:val="20"/>
          <w:szCs w:val="20"/>
        </w:rPr>
      </w:pPr>
      <w:r w:rsidRPr="00C6358B">
        <w:rPr>
          <w:rFonts w:ascii="Verdana" w:hAnsi="Verdana"/>
          <w:color w:val="002060"/>
          <w:sz w:val="20"/>
          <w:szCs w:val="20"/>
        </w:rPr>
        <w:t>O</w:t>
      </w:r>
      <w:r w:rsidR="00C6358B">
        <w:rPr>
          <w:rFonts w:ascii="Verdana" w:hAnsi="Verdana"/>
          <w:caps w:val="0"/>
          <w:color w:val="002060"/>
          <w:sz w:val="20"/>
          <w:szCs w:val="20"/>
        </w:rPr>
        <w:t>bjectifs</w:t>
      </w:r>
    </w:p>
    <w:p w:rsidR="000851D0" w:rsidRPr="00C6358B" w:rsidRDefault="000851D0" w:rsidP="000F6ECE">
      <w:pPr>
        <w:kinsoku w:val="0"/>
        <w:overflowPunct w:val="0"/>
        <w:ind w:left="426" w:right="282"/>
        <w:jc w:val="both"/>
        <w:rPr>
          <w:rFonts w:ascii="Verdana" w:hAnsi="Verdana" w:cs="Calibri"/>
          <w:sz w:val="20"/>
          <w:szCs w:val="20"/>
        </w:rPr>
      </w:pPr>
      <w:r w:rsidRPr="00C6358B">
        <w:rPr>
          <w:rFonts w:ascii="Verdana" w:hAnsi="Verdana" w:cs="Calibri"/>
          <w:sz w:val="20"/>
          <w:szCs w:val="20"/>
        </w:rPr>
        <w:t>Mettre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en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place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des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mesures d’hygiène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en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complément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des Précautions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Standard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afin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de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prévenir la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transmission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="008D0B41" w:rsidRPr="0046742E">
        <w:rPr>
          <w:rFonts w:ascii="Verdana" w:hAnsi="Verdana" w:cs="Calibri"/>
          <w:sz w:val="20"/>
          <w:szCs w:val="20"/>
        </w:rPr>
        <w:t xml:space="preserve">par contact </w:t>
      </w:r>
      <w:r w:rsidRPr="00C6358B">
        <w:rPr>
          <w:rFonts w:ascii="Verdana" w:hAnsi="Verdana" w:cs="Calibri"/>
          <w:sz w:val="20"/>
          <w:szCs w:val="20"/>
        </w:rPr>
        <w:t>de</w:t>
      </w:r>
      <w:r w:rsidRPr="0046742E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micro</w:t>
      </w:r>
      <w:r w:rsidR="008D0B41" w:rsidRPr="00C6358B">
        <w:rPr>
          <w:rFonts w:ascii="Verdana" w:hAnsi="Verdana" w:cs="Calibri"/>
          <w:sz w:val="20"/>
          <w:szCs w:val="20"/>
        </w:rPr>
        <w:t>-</w:t>
      </w:r>
      <w:r w:rsidRPr="00C6358B">
        <w:rPr>
          <w:rFonts w:ascii="Verdana" w:hAnsi="Verdana" w:cs="Calibri"/>
          <w:sz w:val="20"/>
          <w:szCs w:val="20"/>
        </w:rPr>
        <w:t>o</w:t>
      </w:r>
      <w:r w:rsidRPr="0046742E">
        <w:rPr>
          <w:rFonts w:ascii="Verdana" w:hAnsi="Verdana" w:cs="Calibri"/>
          <w:sz w:val="20"/>
          <w:szCs w:val="20"/>
        </w:rPr>
        <w:t>r</w:t>
      </w:r>
      <w:r w:rsidR="008D0B41" w:rsidRPr="00C6358B">
        <w:rPr>
          <w:rFonts w:ascii="Verdana" w:hAnsi="Verdana" w:cs="Calibri"/>
          <w:sz w:val="20"/>
          <w:szCs w:val="20"/>
        </w:rPr>
        <w:t>ganismes en cas d’infection ou suspicion.</w:t>
      </w:r>
    </w:p>
    <w:p w:rsidR="00614C31" w:rsidRPr="00C6358B" w:rsidRDefault="00614C31" w:rsidP="000F6ECE">
      <w:pPr>
        <w:kinsoku w:val="0"/>
        <w:overflowPunct w:val="0"/>
        <w:ind w:left="426" w:right="282" w:firstLine="502"/>
        <w:jc w:val="both"/>
        <w:rPr>
          <w:rFonts w:ascii="Verdana" w:hAnsi="Verdana" w:cs="Calibri"/>
          <w:sz w:val="20"/>
          <w:szCs w:val="20"/>
        </w:rPr>
      </w:pPr>
    </w:p>
    <w:p w:rsidR="00614C31" w:rsidRPr="00C6358B" w:rsidRDefault="00C6358B" w:rsidP="000F6ECE">
      <w:pPr>
        <w:pStyle w:val="Titre"/>
        <w:numPr>
          <w:ilvl w:val="0"/>
          <w:numId w:val="6"/>
        </w:numPr>
        <w:spacing w:after="60"/>
        <w:ind w:left="426" w:right="282"/>
        <w:rPr>
          <w:rFonts w:ascii="Verdana" w:hAnsi="Verdana"/>
          <w:color w:val="002060"/>
          <w:sz w:val="20"/>
          <w:szCs w:val="20"/>
        </w:rPr>
      </w:pPr>
      <w:r w:rsidRPr="00C6358B">
        <w:rPr>
          <w:rFonts w:ascii="Verdana" w:hAnsi="Verdana"/>
          <w:caps w:val="0"/>
          <w:color w:val="002060"/>
          <w:sz w:val="20"/>
          <w:szCs w:val="20"/>
        </w:rPr>
        <w:t xml:space="preserve">Domaine d’application </w:t>
      </w:r>
    </w:p>
    <w:p w:rsidR="00614C31" w:rsidRPr="00C6358B" w:rsidRDefault="008D0B41" w:rsidP="000F6ECE">
      <w:pPr>
        <w:kinsoku w:val="0"/>
        <w:overflowPunct w:val="0"/>
        <w:ind w:right="282" w:firstLine="426"/>
        <w:jc w:val="both"/>
        <w:rPr>
          <w:rFonts w:ascii="Verdana" w:hAnsi="Verdana" w:cs="Calibri"/>
          <w:sz w:val="20"/>
          <w:szCs w:val="20"/>
        </w:rPr>
      </w:pPr>
      <w:r w:rsidRPr="00C6358B">
        <w:rPr>
          <w:rFonts w:ascii="Verdana" w:hAnsi="Verdana" w:cs="Calibri"/>
          <w:sz w:val="20"/>
          <w:szCs w:val="20"/>
        </w:rPr>
        <w:t>Tout professionnel intervenant en EMS.</w:t>
      </w:r>
    </w:p>
    <w:p w:rsidR="00614C31" w:rsidRPr="00C6358B" w:rsidRDefault="00614C31" w:rsidP="000F6ECE">
      <w:pPr>
        <w:tabs>
          <w:tab w:val="left" w:pos="753"/>
        </w:tabs>
        <w:kinsoku w:val="0"/>
        <w:overflowPunct w:val="0"/>
        <w:ind w:left="426" w:right="282"/>
        <w:jc w:val="both"/>
        <w:rPr>
          <w:rFonts w:ascii="Verdana" w:hAnsi="Verdana" w:cs="Calibri"/>
          <w:b/>
          <w:bCs/>
          <w:color w:val="000099"/>
          <w:w w:val="95"/>
          <w:sz w:val="20"/>
          <w:szCs w:val="20"/>
        </w:rPr>
      </w:pPr>
    </w:p>
    <w:p w:rsidR="000851D0" w:rsidRPr="00C6358B" w:rsidRDefault="000851D0" w:rsidP="000F6ECE">
      <w:pPr>
        <w:pStyle w:val="Titre"/>
        <w:numPr>
          <w:ilvl w:val="0"/>
          <w:numId w:val="6"/>
        </w:numPr>
        <w:spacing w:after="60"/>
        <w:ind w:left="426" w:right="282"/>
        <w:rPr>
          <w:rFonts w:ascii="Verdana" w:hAnsi="Verdana"/>
          <w:caps w:val="0"/>
          <w:color w:val="002060"/>
          <w:sz w:val="20"/>
          <w:szCs w:val="20"/>
        </w:rPr>
      </w:pPr>
      <w:r w:rsidRPr="00C6358B">
        <w:rPr>
          <w:rFonts w:ascii="Verdana" w:hAnsi="Verdana"/>
          <w:caps w:val="0"/>
          <w:color w:val="002060"/>
          <w:sz w:val="20"/>
          <w:szCs w:val="20"/>
        </w:rPr>
        <w:t>Préambule</w:t>
      </w:r>
    </w:p>
    <w:p w:rsidR="000851D0" w:rsidRPr="00C6358B" w:rsidRDefault="000851D0" w:rsidP="000F6ECE">
      <w:pPr>
        <w:kinsoku w:val="0"/>
        <w:overflowPunct w:val="0"/>
        <w:ind w:left="425" w:right="282"/>
        <w:jc w:val="both"/>
        <w:rPr>
          <w:rFonts w:ascii="Verdana" w:hAnsi="Verdana" w:cs="Calibri"/>
          <w:sz w:val="20"/>
          <w:szCs w:val="20"/>
        </w:rPr>
      </w:pPr>
      <w:r w:rsidRPr="00C6358B">
        <w:rPr>
          <w:rFonts w:ascii="Verdana" w:hAnsi="Verdana" w:cs="Calibri"/>
          <w:sz w:val="20"/>
          <w:szCs w:val="20"/>
        </w:rPr>
        <w:t xml:space="preserve">Ces précautions </w:t>
      </w:r>
      <w:r w:rsidR="00B74019" w:rsidRPr="00C6358B">
        <w:rPr>
          <w:rFonts w:ascii="Verdana" w:hAnsi="Verdana" w:cs="Calibri"/>
          <w:sz w:val="20"/>
          <w:szCs w:val="20"/>
        </w:rPr>
        <w:t>complémentaires</w:t>
      </w:r>
      <w:r w:rsidR="005C7E1F">
        <w:rPr>
          <w:rFonts w:ascii="Verdana" w:hAnsi="Verdana" w:cs="Calibri"/>
          <w:sz w:val="20"/>
          <w:szCs w:val="20"/>
        </w:rPr>
        <w:t xml:space="preserve"> </w:t>
      </w:r>
      <w:r w:rsidR="001E628F" w:rsidRPr="005C7E1F">
        <w:rPr>
          <w:rFonts w:ascii="Verdana" w:hAnsi="Verdana" w:cs="Calibri"/>
          <w:sz w:val="20"/>
          <w:szCs w:val="20"/>
        </w:rPr>
        <w:t>contact</w:t>
      </w:r>
      <w:r w:rsidR="00B74019" w:rsidRPr="005C7E1F">
        <w:rPr>
          <w:rFonts w:ascii="Verdana" w:hAnsi="Verdana" w:cs="Calibri"/>
          <w:sz w:val="20"/>
          <w:szCs w:val="20"/>
        </w:rPr>
        <w:t xml:space="preserve"> </w:t>
      </w:r>
      <w:r w:rsidR="00B74019" w:rsidRPr="00C6358B">
        <w:rPr>
          <w:rFonts w:ascii="Verdana" w:hAnsi="Verdana" w:cs="Calibri"/>
          <w:sz w:val="20"/>
          <w:szCs w:val="20"/>
        </w:rPr>
        <w:t>(P</w:t>
      </w:r>
      <w:r w:rsidR="005C7E1F">
        <w:rPr>
          <w:rFonts w:ascii="Verdana" w:hAnsi="Verdana" w:cs="Calibri"/>
          <w:sz w:val="20"/>
          <w:szCs w:val="20"/>
        </w:rPr>
        <w:t>C</w:t>
      </w:r>
      <w:r w:rsidR="00B74019" w:rsidRPr="00C6358B">
        <w:rPr>
          <w:rFonts w:ascii="Verdana" w:hAnsi="Verdana" w:cs="Calibri"/>
          <w:sz w:val="20"/>
          <w:szCs w:val="20"/>
        </w:rPr>
        <w:t xml:space="preserve">C) </w:t>
      </w:r>
      <w:r w:rsidRPr="00C6358B">
        <w:rPr>
          <w:rFonts w:ascii="Verdana" w:hAnsi="Verdana" w:cs="Calibri"/>
          <w:sz w:val="20"/>
          <w:szCs w:val="20"/>
        </w:rPr>
        <w:t>sont mises en œuvre dès l’apparition de tableaux cliniques évocateurs et</w:t>
      </w:r>
      <w:r w:rsidR="007E1D31" w:rsidRPr="00C6358B">
        <w:rPr>
          <w:rFonts w:ascii="Verdana" w:hAnsi="Verdana" w:cs="Calibri"/>
          <w:sz w:val="20"/>
          <w:szCs w:val="20"/>
        </w:rPr>
        <w:t xml:space="preserve">/ou </w:t>
      </w:r>
      <w:r w:rsidRPr="00C6358B">
        <w:rPr>
          <w:rFonts w:ascii="Verdana" w:hAnsi="Verdana" w:cs="Calibri"/>
          <w:sz w:val="20"/>
          <w:szCs w:val="20"/>
        </w:rPr>
        <w:t>lors</w:t>
      </w:r>
      <w:r w:rsidR="00B14222" w:rsidRPr="00C6358B">
        <w:rPr>
          <w:rFonts w:ascii="Verdana" w:hAnsi="Verdana" w:cs="Calibri"/>
          <w:sz w:val="20"/>
          <w:szCs w:val="20"/>
        </w:rPr>
        <w:t xml:space="preserve"> </w:t>
      </w:r>
      <w:r w:rsidRPr="00C6358B">
        <w:rPr>
          <w:rFonts w:ascii="Verdana" w:hAnsi="Verdana" w:cs="Calibri"/>
          <w:sz w:val="20"/>
          <w:szCs w:val="20"/>
        </w:rPr>
        <w:t>de l’identification de certains micro</w:t>
      </w:r>
      <w:r w:rsidR="00C6358B">
        <w:rPr>
          <w:rFonts w:ascii="Verdana" w:hAnsi="Verdana" w:cs="Calibri"/>
          <w:sz w:val="20"/>
          <w:szCs w:val="20"/>
        </w:rPr>
        <w:t>-</w:t>
      </w:r>
      <w:r w:rsidR="009B16A3">
        <w:rPr>
          <w:rFonts w:ascii="Verdana" w:hAnsi="Verdana" w:cs="Calibri"/>
          <w:sz w:val="20"/>
          <w:szCs w:val="20"/>
        </w:rPr>
        <w:t>organismes</w:t>
      </w:r>
      <w:r w:rsidR="00D56944">
        <w:rPr>
          <w:rFonts w:ascii="Verdana" w:hAnsi="Verdana" w:cs="Calibri"/>
          <w:sz w:val="20"/>
          <w:szCs w:val="20"/>
        </w:rPr>
        <w:t>.</w:t>
      </w:r>
      <w:r w:rsidR="009B16A3">
        <w:rPr>
          <w:rFonts w:ascii="Verdana" w:hAnsi="Verdana" w:cs="Calibri"/>
          <w:sz w:val="20"/>
          <w:szCs w:val="20"/>
        </w:rPr>
        <w:t xml:space="preserve"> </w:t>
      </w:r>
      <w:r w:rsidR="00D56944">
        <w:rPr>
          <w:rFonts w:ascii="Verdana" w:hAnsi="Verdana" w:cs="Calibri"/>
          <w:sz w:val="20"/>
          <w:szCs w:val="20"/>
        </w:rPr>
        <w:t xml:space="preserve">Elles </w:t>
      </w:r>
      <w:r w:rsidR="009B16A3">
        <w:rPr>
          <w:rFonts w:ascii="Verdana" w:hAnsi="Verdana" w:cs="Calibri"/>
          <w:sz w:val="20"/>
          <w:szCs w:val="20"/>
        </w:rPr>
        <w:t>doivent faire l’objet d’une</w:t>
      </w:r>
      <w:r w:rsidR="009B16A3" w:rsidRPr="00C6358B">
        <w:rPr>
          <w:rFonts w:ascii="Verdana" w:hAnsi="Verdana" w:cs="Calibri"/>
          <w:sz w:val="20"/>
          <w:szCs w:val="20"/>
        </w:rPr>
        <w:t xml:space="preserve"> prescription médicale</w:t>
      </w:r>
      <w:r w:rsidR="00D56944">
        <w:rPr>
          <w:rFonts w:ascii="Verdana" w:hAnsi="Verdana" w:cs="Calibri"/>
          <w:sz w:val="20"/>
          <w:szCs w:val="20"/>
        </w:rPr>
        <w:t xml:space="preserve"> </w:t>
      </w:r>
      <w:r w:rsidR="00D56944" w:rsidRPr="00D56944">
        <w:rPr>
          <w:rFonts w:ascii="Verdana" w:hAnsi="Verdana" w:cs="Calibri"/>
          <w:sz w:val="20"/>
          <w:szCs w:val="20"/>
        </w:rPr>
        <w:t>pour une durée limitée</w:t>
      </w:r>
      <w:r w:rsidR="00D56944">
        <w:rPr>
          <w:rFonts w:ascii="Verdana" w:hAnsi="Verdana" w:cs="Calibri"/>
          <w:sz w:val="20"/>
          <w:szCs w:val="20"/>
        </w:rPr>
        <w:t xml:space="preserve">, le plus souvent jusqu’à 48 h </w:t>
      </w:r>
      <w:r w:rsidR="00D56944" w:rsidRPr="00D56944">
        <w:rPr>
          <w:rFonts w:ascii="Verdana" w:hAnsi="Verdana" w:cs="Calibri"/>
          <w:sz w:val="20"/>
          <w:szCs w:val="20"/>
        </w:rPr>
        <w:t>aprè</w:t>
      </w:r>
      <w:r w:rsidR="00D56944">
        <w:rPr>
          <w:rFonts w:ascii="Verdana" w:hAnsi="Verdana" w:cs="Calibri"/>
          <w:sz w:val="20"/>
          <w:szCs w:val="20"/>
        </w:rPr>
        <w:t>s la disparition des symptômes.</w:t>
      </w:r>
    </w:p>
    <w:p w:rsidR="00B74019" w:rsidRPr="00C6358B" w:rsidRDefault="000851D0" w:rsidP="000F6ECE">
      <w:pPr>
        <w:pStyle w:val="Corpsdetexte"/>
        <w:kinsoku w:val="0"/>
        <w:overflowPunct w:val="0"/>
        <w:ind w:left="425" w:right="282" w:firstLine="0"/>
        <w:jc w:val="both"/>
        <w:rPr>
          <w:rFonts w:ascii="Verdana" w:hAnsi="Verdana" w:cs="Calibri"/>
        </w:rPr>
      </w:pPr>
      <w:r w:rsidRPr="00C6358B">
        <w:rPr>
          <w:rFonts w:ascii="Verdana" w:hAnsi="Verdana" w:cs="Calibri"/>
        </w:rPr>
        <w:t>Ces précautions sont basées sur le mode de transmission des micro</w:t>
      </w:r>
      <w:r w:rsidR="00C6358B">
        <w:rPr>
          <w:rFonts w:ascii="Verdana" w:hAnsi="Verdana" w:cs="Calibri"/>
        </w:rPr>
        <w:t>-</w:t>
      </w:r>
      <w:r w:rsidRPr="00C6358B">
        <w:rPr>
          <w:rFonts w:ascii="Verdana" w:hAnsi="Verdana" w:cs="Calibri"/>
        </w:rPr>
        <w:t xml:space="preserve">organismes. </w:t>
      </w:r>
    </w:p>
    <w:p w:rsidR="000851D0" w:rsidRPr="00C6358B" w:rsidRDefault="005C7E1F" w:rsidP="000F6ECE">
      <w:pPr>
        <w:pStyle w:val="Corpsdetexte"/>
        <w:kinsoku w:val="0"/>
        <w:overflowPunct w:val="0"/>
        <w:ind w:left="425" w:right="282" w:firstLine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Les précautions </w:t>
      </w:r>
      <w:r w:rsidR="001E628F" w:rsidRPr="005C7E1F">
        <w:rPr>
          <w:rFonts w:ascii="Verdana" w:hAnsi="Verdana" w:cs="Calibri"/>
        </w:rPr>
        <w:t xml:space="preserve">complémentaires </w:t>
      </w:r>
      <w:r w:rsidR="000851D0" w:rsidRPr="00C6358B">
        <w:rPr>
          <w:rFonts w:ascii="Verdana" w:hAnsi="Verdana" w:cs="Calibri"/>
        </w:rPr>
        <w:t>contact peuvent être indiquées pour des résidents porteurs de micro</w:t>
      </w:r>
      <w:r w:rsidR="00C6358B">
        <w:rPr>
          <w:rFonts w:ascii="Verdana" w:hAnsi="Verdana" w:cs="Calibri"/>
        </w:rPr>
        <w:t>-</w:t>
      </w:r>
      <w:r w:rsidR="000851D0" w:rsidRPr="00C6358B">
        <w:rPr>
          <w:rFonts w:ascii="Verdana" w:hAnsi="Verdana" w:cs="Calibri"/>
        </w:rPr>
        <w:t>organismes transmis par contact direct ou indirect à fort pouvoir de dissémination ou préoccupants sur le plan épidémiologique.</w:t>
      </w:r>
    </w:p>
    <w:p w:rsidR="00B74019" w:rsidRPr="00C6358B" w:rsidRDefault="000851D0" w:rsidP="000F6ECE">
      <w:pPr>
        <w:pStyle w:val="Corpsdetexte"/>
        <w:kinsoku w:val="0"/>
        <w:overflowPunct w:val="0"/>
        <w:ind w:left="425" w:right="282" w:firstLine="0"/>
        <w:jc w:val="both"/>
        <w:rPr>
          <w:rFonts w:ascii="Verdana" w:hAnsi="Verdana" w:cs="Calibri"/>
        </w:rPr>
      </w:pPr>
      <w:r w:rsidRPr="00C6358B">
        <w:rPr>
          <w:rFonts w:ascii="Verdana" w:hAnsi="Verdana" w:cs="Calibri"/>
        </w:rPr>
        <w:t xml:space="preserve">Ces mesures sont avant tout des mesures techniques en particulier lors des soins. </w:t>
      </w:r>
    </w:p>
    <w:p w:rsidR="000851D0" w:rsidRPr="00C6358B" w:rsidRDefault="000851D0" w:rsidP="000F6ECE">
      <w:pPr>
        <w:pStyle w:val="Corpsdetexte"/>
        <w:kinsoku w:val="0"/>
        <w:overflowPunct w:val="0"/>
        <w:ind w:left="425" w:right="282" w:firstLine="0"/>
        <w:jc w:val="both"/>
        <w:rPr>
          <w:rFonts w:ascii="Verdana" w:hAnsi="Verdana" w:cs="Calibri"/>
        </w:rPr>
      </w:pPr>
      <w:r w:rsidRPr="00C6358B">
        <w:rPr>
          <w:rFonts w:ascii="Verdana" w:hAnsi="Verdana" w:cs="Calibri"/>
        </w:rPr>
        <w:t>La mise en place de mesures géographiques (</w:t>
      </w:r>
      <w:r w:rsidR="00B74019" w:rsidRPr="00C6358B">
        <w:rPr>
          <w:rFonts w:ascii="Verdana" w:hAnsi="Verdana" w:cs="Calibri"/>
        </w:rPr>
        <w:t xml:space="preserve">ex : </w:t>
      </w:r>
      <w:r w:rsidRPr="00C6358B">
        <w:rPr>
          <w:rFonts w:ascii="Verdana" w:hAnsi="Verdana" w:cs="Calibri"/>
        </w:rPr>
        <w:t>limitation des déplacements du résident) peut être nécessaire.</w:t>
      </w:r>
    </w:p>
    <w:p w:rsidR="00CC2E67" w:rsidRPr="00C6358B" w:rsidRDefault="00CC2E67" w:rsidP="000F6ECE">
      <w:pPr>
        <w:pStyle w:val="Corpsdetexte"/>
        <w:kinsoku w:val="0"/>
        <w:overflowPunct w:val="0"/>
        <w:spacing w:line="250" w:lineRule="auto"/>
        <w:ind w:left="426" w:right="282" w:firstLine="0"/>
        <w:jc w:val="both"/>
        <w:rPr>
          <w:rFonts w:ascii="Verdana" w:hAnsi="Verdana"/>
        </w:rPr>
      </w:pPr>
    </w:p>
    <w:p w:rsidR="000851D0" w:rsidRPr="00C6358B" w:rsidRDefault="000851D0" w:rsidP="000F6ECE">
      <w:pPr>
        <w:pStyle w:val="Titre"/>
        <w:numPr>
          <w:ilvl w:val="0"/>
          <w:numId w:val="6"/>
        </w:numPr>
        <w:spacing w:after="60"/>
        <w:ind w:left="426" w:right="282"/>
        <w:rPr>
          <w:rFonts w:ascii="Verdana" w:hAnsi="Verdana"/>
          <w:caps w:val="0"/>
          <w:color w:val="002060"/>
          <w:sz w:val="20"/>
          <w:szCs w:val="20"/>
        </w:rPr>
      </w:pPr>
      <w:r w:rsidRPr="00C6358B">
        <w:rPr>
          <w:rFonts w:ascii="Verdana" w:hAnsi="Verdana"/>
          <w:caps w:val="0"/>
          <w:color w:val="002060"/>
          <w:sz w:val="20"/>
          <w:szCs w:val="20"/>
        </w:rPr>
        <w:t>Définitions</w:t>
      </w:r>
    </w:p>
    <w:p w:rsidR="002C6B12" w:rsidRPr="00C6358B" w:rsidRDefault="000851D0" w:rsidP="000F6ECE">
      <w:pPr>
        <w:pStyle w:val="Corpsdetexte"/>
        <w:kinsoku w:val="0"/>
        <w:overflowPunct w:val="0"/>
        <w:ind w:left="426" w:right="282" w:firstLine="0"/>
        <w:jc w:val="both"/>
        <w:rPr>
          <w:rFonts w:ascii="Verdana" w:hAnsi="Verdana" w:cs="Calibri"/>
        </w:rPr>
      </w:pPr>
      <w:r w:rsidRPr="00EA28EB">
        <w:rPr>
          <w:rFonts w:ascii="Verdana" w:hAnsi="Verdana" w:cs="Calibri"/>
          <w:b/>
          <w:color w:val="ED7D31"/>
        </w:rPr>
        <w:t>Transmission contact</w:t>
      </w:r>
      <w:r w:rsidR="00A0621E">
        <w:rPr>
          <w:rFonts w:ascii="Verdana" w:hAnsi="Verdana" w:cs="Calibri"/>
        </w:rPr>
        <w:t xml:space="preserve"> </w:t>
      </w:r>
      <w:r w:rsidR="001E628F">
        <w:rPr>
          <w:rFonts w:ascii="Verdana" w:hAnsi="Verdana" w:cs="Calibri"/>
        </w:rPr>
        <w:t>:</w:t>
      </w:r>
      <w:r w:rsidR="00A0621E">
        <w:rPr>
          <w:rFonts w:ascii="Verdana" w:hAnsi="Verdana" w:cs="Calibri"/>
        </w:rPr>
        <w:t xml:space="preserve"> </w:t>
      </w:r>
      <w:r w:rsidR="001E628F" w:rsidRPr="00C6358B">
        <w:rPr>
          <w:rFonts w:ascii="Verdana" w:hAnsi="Verdana" w:cs="Calibri"/>
        </w:rPr>
        <w:t>Transmission</w:t>
      </w:r>
      <w:r w:rsidRPr="00C6358B">
        <w:rPr>
          <w:rFonts w:ascii="Verdana" w:hAnsi="Verdana" w:cs="Calibri"/>
        </w:rPr>
        <w:t xml:space="preserve"> de micro</w:t>
      </w:r>
      <w:r w:rsidR="00C6358B">
        <w:rPr>
          <w:rFonts w:ascii="Verdana" w:hAnsi="Verdana" w:cs="Calibri"/>
        </w:rPr>
        <w:t>-</w:t>
      </w:r>
      <w:r w:rsidRPr="00C6358B">
        <w:rPr>
          <w:rFonts w:ascii="Verdana" w:hAnsi="Verdana" w:cs="Calibri"/>
        </w:rPr>
        <w:t>organismes par l’intermédiaire du contact (</w:t>
      </w:r>
      <w:r w:rsidR="008506D7">
        <w:rPr>
          <w:rFonts w:ascii="Verdana" w:hAnsi="Verdana" w:cs="Calibri"/>
        </w:rPr>
        <w:t>mains, tenue,</w:t>
      </w:r>
      <w:r w:rsidRPr="00C6358B">
        <w:rPr>
          <w:rFonts w:ascii="Verdana" w:hAnsi="Verdana" w:cs="Calibri"/>
        </w:rPr>
        <w:t xml:space="preserve"> linge, environnement …).</w:t>
      </w:r>
    </w:p>
    <w:p w:rsidR="00614C31" w:rsidRPr="00C6358B" w:rsidRDefault="00614C31" w:rsidP="000F6ECE">
      <w:pPr>
        <w:pStyle w:val="Corpsdetexte"/>
        <w:kinsoku w:val="0"/>
        <w:overflowPunct w:val="0"/>
        <w:spacing w:line="250" w:lineRule="auto"/>
        <w:ind w:left="426" w:right="282" w:firstLine="0"/>
        <w:jc w:val="both"/>
        <w:rPr>
          <w:rFonts w:ascii="Verdana" w:hAnsi="Verdana" w:cs="Calibri"/>
        </w:rPr>
      </w:pPr>
    </w:p>
    <w:p w:rsidR="009435E3" w:rsidRDefault="00614C31" w:rsidP="000F6ECE">
      <w:pPr>
        <w:pStyle w:val="Titre"/>
        <w:numPr>
          <w:ilvl w:val="0"/>
          <w:numId w:val="6"/>
        </w:numPr>
        <w:spacing w:after="60"/>
        <w:ind w:left="426" w:right="282"/>
        <w:rPr>
          <w:rFonts w:ascii="Verdana" w:hAnsi="Verdana"/>
          <w:caps w:val="0"/>
          <w:color w:val="002060"/>
          <w:sz w:val="20"/>
          <w:szCs w:val="20"/>
        </w:rPr>
      </w:pPr>
      <w:r w:rsidRPr="00C6358B">
        <w:rPr>
          <w:rFonts w:ascii="Verdana" w:hAnsi="Verdana"/>
          <w:caps w:val="0"/>
          <w:color w:val="002060"/>
          <w:sz w:val="20"/>
          <w:szCs w:val="20"/>
        </w:rPr>
        <w:t xml:space="preserve"> </w:t>
      </w:r>
      <w:r w:rsidR="002A2046" w:rsidRPr="00C6358B">
        <w:rPr>
          <w:rFonts w:ascii="Verdana" w:hAnsi="Verdana"/>
          <w:caps w:val="0"/>
          <w:color w:val="002060"/>
          <w:sz w:val="20"/>
          <w:szCs w:val="20"/>
        </w:rPr>
        <w:t>Principales indications</w:t>
      </w:r>
      <w:r w:rsidR="00A0621E">
        <w:rPr>
          <w:rFonts w:ascii="Verdana" w:hAnsi="Verdana"/>
          <w:caps w:val="0"/>
          <w:color w:val="002060"/>
          <w:sz w:val="20"/>
          <w:szCs w:val="20"/>
        </w:rPr>
        <w:t> </w:t>
      </w:r>
    </w:p>
    <w:p w:rsidR="002568FF" w:rsidRPr="00B22529" w:rsidRDefault="00684FD9" w:rsidP="000F6ECE">
      <w:pPr>
        <w:pStyle w:val="Titre"/>
        <w:numPr>
          <w:ilvl w:val="0"/>
          <w:numId w:val="0"/>
        </w:numPr>
        <w:spacing w:after="60"/>
        <w:ind w:left="426" w:right="282"/>
        <w:rPr>
          <w:rFonts w:ascii="Verdana" w:hAnsi="Verdana"/>
          <w:caps w:val="0"/>
          <w:color w:val="002060"/>
          <w:sz w:val="4"/>
          <w:szCs w:val="20"/>
        </w:rPr>
      </w:pPr>
      <w:r w:rsidRPr="00B22529">
        <w:rPr>
          <w:rFonts w:ascii="Verdana" w:hAnsi="Verdana" w:cs="Calibri"/>
          <w:color w:val="000099"/>
          <w:w w:val="95"/>
          <w:sz w:val="10"/>
        </w:rPr>
        <w:tab/>
      </w:r>
      <w:r w:rsidRPr="00B22529">
        <w:rPr>
          <w:rFonts w:ascii="Verdana" w:hAnsi="Verdana" w:cs="Calibri"/>
          <w:color w:val="000099"/>
          <w:w w:val="95"/>
          <w:sz w:val="10"/>
        </w:rPr>
        <w:tab/>
      </w:r>
      <w:r w:rsidRPr="00B22529">
        <w:rPr>
          <w:rFonts w:ascii="Verdana" w:hAnsi="Verdana" w:cs="Calibri"/>
          <w:color w:val="000099"/>
          <w:w w:val="95"/>
          <w:sz w:val="10"/>
        </w:rPr>
        <w:tab/>
      </w:r>
      <w:r w:rsidRPr="00B22529">
        <w:rPr>
          <w:rFonts w:ascii="Verdana" w:hAnsi="Verdana" w:cs="Calibri"/>
          <w:color w:val="000099"/>
          <w:w w:val="95"/>
          <w:sz w:val="10"/>
        </w:rPr>
        <w:tab/>
      </w:r>
      <w:r w:rsidRPr="00B22529">
        <w:rPr>
          <w:rFonts w:ascii="Verdana" w:hAnsi="Verdana" w:cs="Calibri"/>
          <w:color w:val="000099"/>
          <w:w w:val="95"/>
          <w:sz w:val="10"/>
        </w:rPr>
        <w:tab/>
      </w:r>
    </w:p>
    <w:p w:rsidR="005C7E1F" w:rsidRDefault="005C7E1F" w:rsidP="000F6ECE">
      <w:pPr>
        <w:numPr>
          <w:ilvl w:val="0"/>
          <w:numId w:val="41"/>
        </w:numPr>
        <w:ind w:right="282"/>
        <w:rPr>
          <w:rFonts w:ascii="Verdana" w:hAnsi="Verdana" w:cs="Calibri"/>
          <w:b/>
          <w:color w:val="E36C0A"/>
          <w:sz w:val="20"/>
          <w:szCs w:val="20"/>
        </w:rPr>
      </w:pPr>
      <w:r w:rsidRPr="00C6358B">
        <w:rPr>
          <w:rFonts w:ascii="Verdana" w:hAnsi="Verdana" w:cs="Calibri"/>
          <w:b/>
          <w:color w:val="E36C0A"/>
          <w:sz w:val="20"/>
          <w:szCs w:val="20"/>
        </w:rPr>
        <w:t xml:space="preserve">Précautions </w:t>
      </w:r>
      <w:r w:rsidRPr="005C7E1F">
        <w:rPr>
          <w:rFonts w:ascii="Verdana" w:hAnsi="Verdana" w:cs="Calibri"/>
          <w:b/>
          <w:color w:val="ED7D31"/>
          <w:sz w:val="20"/>
          <w:szCs w:val="20"/>
        </w:rPr>
        <w:t xml:space="preserve">complémentaires </w:t>
      </w:r>
      <w:r w:rsidRPr="00C6358B">
        <w:rPr>
          <w:rFonts w:ascii="Verdana" w:hAnsi="Verdana" w:cs="Calibri"/>
          <w:b/>
          <w:color w:val="E36C0A"/>
          <w:sz w:val="20"/>
          <w:szCs w:val="20"/>
        </w:rPr>
        <w:t>contact</w:t>
      </w:r>
    </w:p>
    <w:p w:rsidR="005C7E1F" w:rsidRPr="00D2126E" w:rsidRDefault="005C7E1F" w:rsidP="000F6ECE">
      <w:pPr>
        <w:ind w:right="282"/>
        <w:jc w:val="center"/>
        <w:rPr>
          <w:rFonts w:ascii="Verdana" w:hAnsi="Verdana" w:cs="Calibri"/>
          <w:b/>
          <w:color w:val="E36C0A"/>
          <w:sz w:val="12"/>
          <w:szCs w:val="20"/>
        </w:rPr>
      </w:pPr>
    </w:p>
    <w:p w:rsidR="005C7E1F" w:rsidRPr="00C6358B" w:rsidRDefault="005C7E1F" w:rsidP="000F6ECE">
      <w:pPr>
        <w:numPr>
          <w:ilvl w:val="0"/>
          <w:numId w:val="16"/>
        </w:numPr>
        <w:ind w:left="851" w:right="282" w:hanging="142"/>
        <w:rPr>
          <w:rFonts w:ascii="Verdana" w:hAnsi="Verdana" w:cs="Calibri"/>
          <w:sz w:val="20"/>
          <w:szCs w:val="20"/>
        </w:rPr>
      </w:pPr>
      <w:r w:rsidRPr="00C6358B">
        <w:rPr>
          <w:rFonts w:ascii="Verdana" w:hAnsi="Verdana" w:cs="Calibri"/>
          <w:sz w:val="20"/>
          <w:szCs w:val="20"/>
        </w:rPr>
        <w:t xml:space="preserve">Infection cutanée : herpès, zona, érysipèle </w:t>
      </w:r>
    </w:p>
    <w:p w:rsidR="005C7E1F" w:rsidRPr="00C6358B" w:rsidRDefault="005C7E1F" w:rsidP="000F6ECE">
      <w:pPr>
        <w:numPr>
          <w:ilvl w:val="0"/>
          <w:numId w:val="16"/>
        </w:numPr>
        <w:ind w:left="851" w:right="282" w:hanging="142"/>
        <w:rPr>
          <w:rFonts w:ascii="Verdana" w:hAnsi="Verdana" w:cs="Calibri"/>
          <w:sz w:val="20"/>
          <w:szCs w:val="20"/>
        </w:rPr>
      </w:pPr>
      <w:r w:rsidRPr="00C6358B">
        <w:rPr>
          <w:rFonts w:ascii="Verdana" w:hAnsi="Verdana" w:cs="Calibri"/>
          <w:sz w:val="20"/>
          <w:szCs w:val="20"/>
        </w:rPr>
        <w:t xml:space="preserve">Conjonctivite virale </w:t>
      </w:r>
    </w:p>
    <w:p w:rsidR="005C7E1F" w:rsidRPr="00C6358B" w:rsidRDefault="005C7E1F" w:rsidP="000F6ECE">
      <w:pPr>
        <w:numPr>
          <w:ilvl w:val="0"/>
          <w:numId w:val="16"/>
        </w:numPr>
        <w:ind w:left="851" w:right="282" w:hanging="142"/>
        <w:rPr>
          <w:rFonts w:ascii="Verdana" w:hAnsi="Verdana" w:cs="Calibri"/>
          <w:sz w:val="20"/>
          <w:szCs w:val="20"/>
        </w:rPr>
      </w:pPr>
      <w:r w:rsidRPr="00C6358B">
        <w:rPr>
          <w:rFonts w:ascii="Verdana" w:hAnsi="Verdana" w:cs="Calibri"/>
          <w:sz w:val="20"/>
          <w:szCs w:val="20"/>
        </w:rPr>
        <w:t>Gastroentérite</w:t>
      </w:r>
    </w:p>
    <w:p w:rsidR="005C7E1F" w:rsidRDefault="005C7E1F" w:rsidP="000F6ECE">
      <w:pPr>
        <w:numPr>
          <w:ilvl w:val="0"/>
          <w:numId w:val="16"/>
        </w:numPr>
        <w:ind w:left="851" w:right="282" w:hanging="142"/>
        <w:rPr>
          <w:rFonts w:ascii="Verdana" w:hAnsi="Verdana" w:cs="Calibri"/>
          <w:sz w:val="20"/>
          <w:szCs w:val="20"/>
        </w:rPr>
      </w:pPr>
      <w:r w:rsidRPr="00C6358B">
        <w:rPr>
          <w:rFonts w:ascii="Verdana" w:hAnsi="Verdana" w:cs="Calibri"/>
          <w:sz w:val="20"/>
          <w:szCs w:val="20"/>
        </w:rPr>
        <w:t>Diarrhée infectieuse même si le micro-organisme n’est pas identifié</w:t>
      </w:r>
    </w:p>
    <w:p w:rsidR="005C7E1F" w:rsidRPr="00C6358B" w:rsidRDefault="005C7E1F" w:rsidP="000F6ECE">
      <w:pPr>
        <w:ind w:left="284" w:right="282"/>
        <w:rPr>
          <w:rFonts w:ascii="Verdana" w:hAnsi="Verdana" w:cs="Calibri"/>
          <w:sz w:val="20"/>
          <w:szCs w:val="20"/>
        </w:rPr>
      </w:pPr>
    </w:p>
    <w:p w:rsidR="005C7E1F" w:rsidRPr="005C7E1F" w:rsidRDefault="005C7E1F" w:rsidP="000F6ECE">
      <w:pPr>
        <w:numPr>
          <w:ilvl w:val="0"/>
          <w:numId w:val="41"/>
        </w:numPr>
        <w:ind w:right="282"/>
        <w:rPr>
          <w:rFonts w:ascii="Verdana" w:hAnsi="Verdana" w:cs="Calibri"/>
          <w:b/>
          <w:color w:val="E36C0A"/>
          <w:sz w:val="20"/>
          <w:szCs w:val="20"/>
        </w:rPr>
      </w:pPr>
      <w:r w:rsidRPr="00C6358B">
        <w:rPr>
          <w:rFonts w:ascii="Verdana" w:hAnsi="Verdana" w:cs="Calibri"/>
          <w:b/>
          <w:color w:val="E36C0A"/>
          <w:sz w:val="20"/>
          <w:szCs w:val="20"/>
        </w:rPr>
        <w:t xml:space="preserve">Précautions </w:t>
      </w:r>
      <w:r w:rsidRPr="005C7E1F">
        <w:rPr>
          <w:rFonts w:ascii="Verdana" w:hAnsi="Verdana" w:cs="Calibri"/>
          <w:b/>
          <w:color w:val="ED7D31"/>
          <w:sz w:val="20"/>
          <w:szCs w:val="20"/>
        </w:rPr>
        <w:t>complémentaires c</w:t>
      </w:r>
      <w:r w:rsidRPr="00C6358B">
        <w:rPr>
          <w:rFonts w:ascii="Verdana" w:hAnsi="Verdana" w:cs="Calibri"/>
          <w:b/>
          <w:color w:val="E36C0A"/>
          <w:sz w:val="20"/>
          <w:szCs w:val="20"/>
        </w:rPr>
        <w:t xml:space="preserve">ontact spécifiques </w:t>
      </w:r>
      <w:r w:rsidRPr="00E41BF1">
        <w:rPr>
          <w:rFonts w:ascii="Verdana" w:hAnsi="Verdana" w:cs="Calibri"/>
          <w:color w:val="E36C0A"/>
          <w:sz w:val="20"/>
          <w:szCs w:val="20"/>
        </w:rPr>
        <w:t>(cf. fiches</w:t>
      </w:r>
      <w:r w:rsidRPr="005C7E1F">
        <w:rPr>
          <w:rFonts w:ascii="Verdana" w:hAnsi="Verdana" w:cs="Calibri"/>
          <w:color w:val="ED7D31"/>
          <w:sz w:val="20"/>
          <w:szCs w:val="20"/>
        </w:rPr>
        <w:t xml:space="preserve"> </w:t>
      </w:r>
      <w:r w:rsidRPr="00991A1F">
        <w:rPr>
          <w:rFonts w:ascii="Verdana" w:hAnsi="Verdana" w:cs="Calibri"/>
          <w:color w:val="ED7D31"/>
          <w:sz w:val="20"/>
          <w:szCs w:val="20"/>
        </w:rPr>
        <w:t>Chapitre VIII</w:t>
      </w:r>
      <w:r w:rsidRPr="00E41BF1">
        <w:rPr>
          <w:rFonts w:ascii="Verdana" w:hAnsi="Verdana" w:cs="Calibri"/>
          <w:color w:val="E36C0A"/>
          <w:sz w:val="20"/>
          <w:szCs w:val="20"/>
        </w:rPr>
        <w:t>)</w:t>
      </w:r>
    </w:p>
    <w:p w:rsidR="005C7E1F" w:rsidRPr="00022ACE" w:rsidRDefault="005C7E1F" w:rsidP="000F6ECE">
      <w:pPr>
        <w:ind w:left="360" w:right="282"/>
        <w:jc w:val="center"/>
        <w:rPr>
          <w:rFonts w:ascii="Verdana" w:hAnsi="Verdana" w:cs="Calibri"/>
          <w:b/>
          <w:color w:val="E36C0A"/>
          <w:sz w:val="10"/>
          <w:szCs w:val="20"/>
        </w:rPr>
      </w:pPr>
    </w:p>
    <w:p w:rsidR="005C7E1F" w:rsidRPr="005C7E1F" w:rsidRDefault="005C7E1F" w:rsidP="000F6ECE">
      <w:pPr>
        <w:numPr>
          <w:ilvl w:val="0"/>
          <w:numId w:val="16"/>
        </w:numPr>
        <w:ind w:left="851" w:right="282" w:hanging="142"/>
        <w:rPr>
          <w:rFonts w:ascii="Verdana" w:hAnsi="Verdana" w:cs="Calibri"/>
          <w:sz w:val="20"/>
          <w:szCs w:val="20"/>
        </w:rPr>
      </w:pPr>
      <w:r w:rsidRPr="005C7E1F">
        <w:rPr>
          <w:rFonts w:ascii="Verdana" w:hAnsi="Verdana" w:cs="Calibri"/>
          <w:sz w:val="20"/>
          <w:szCs w:val="20"/>
        </w:rPr>
        <w:t>G</w:t>
      </w:r>
      <w:r w:rsidRPr="005C7E1F">
        <w:rPr>
          <w:rFonts w:ascii="Verdana" w:hAnsi="Verdana" w:cs="Calibri"/>
          <w:sz w:val="20"/>
          <w:szCs w:val="20"/>
        </w:rPr>
        <w:t>a</w:t>
      </w:r>
      <w:r w:rsidRPr="005C7E1F">
        <w:rPr>
          <w:rFonts w:ascii="Verdana" w:hAnsi="Verdana" w:cs="Calibri"/>
          <w:sz w:val="20"/>
          <w:szCs w:val="20"/>
        </w:rPr>
        <w:t>l</w:t>
      </w:r>
      <w:r w:rsidRPr="005C7E1F">
        <w:rPr>
          <w:rFonts w:ascii="Verdana" w:hAnsi="Verdana" w:cs="Calibri"/>
          <w:sz w:val="20"/>
          <w:szCs w:val="20"/>
        </w:rPr>
        <w:t>e</w:t>
      </w:r>
      <w:r>
        <w:rPr>
          <w:rFonts w:ascii="Verdana" w:hAnsi="Verdana" w:cs="Calibri"/>
          <w:sz w:val="20"/>
          <w:szCs w:val="20"/>
        </w:rPr>
        <w:t xml:space="preserve"> </w:t>
      </w:r>
    </w:p>
    <w:p w:rsidR="00583EEB" w:rsidRDefault="005C7E1F" w:rsidP="000F6ECE">
      <w:pPr>
        <w:numPr>
          <w:ilvl w:val="0"/>
          <w:numId w:val="16"/>
        </w:numPr>
        <w:ind w:left="851" w:right="282" w:hanging="142"/>
        <w:rPr>
          <w:rFonts w:ascii="Verdana" w:hAnsi="Verdana" w:cs="Calibri"/>
          <w:sz w:val="20"/>
          <w:szCs w:val="20"/>
        </w:rPr>
      </w:pPr>
      <w:r w:rsidRPr="005C7E1F">
        <w:rPr>
          <w:rFonts w:ascii="Verdana" w:hAnsi="Verdana" w:cs="Calibri"/>
          <w:sz w:val="20"/>
          <w:szCs w:val="20"/>
        </w:rPr>
        <w:t xml:space="preserve">Diarrhée à </w:t>
      </w:r>
      <w:r w:rsidRPr="005C7E1F">
        <w:rPr>
          <w:rFonts w:ascii="Verdana" w:hAnsi="Verdana" w:cs="Calibri"/>
          <w:i/>
          <w:sz w:val="20"/>
          <w:szCs w:val="20"/>
        </w:rPr>
        <w:t>Clostridioïdes difficile</w:t>
      </w:r>
    </w:p>
    <w:p w:rsidR="009435E3" w:rsidRPr="009435E3" w:rsidRDefault="009435E3" w:rsidP="000F6ECE">
      <w:pPr>
        <w:ind w:left="851" w:right="282"/>
        <w:rPr>
          <w:rFonts w:ascii="Verdana" w:hAnsi="Verdana" w:cs="Calibri"/>
          <w:sz w:val="20"/>
          <w:szCs w:val="20"/>
        </w:rPr>
      </w:pPr>
    </w:p>
    <w:p w:rsidR="00E41BF1" w:rsidRDefault="00E41BF1" w:rsidP="000F6ECE">
      <w:pPr>
        <w:pStyle w:val="Corpsdetexte"/>
        <w:kinsoku w:val="0"/>
        <w:overflowPunct w:val="0"/>
        <w:ind w:left="505" w:right="282" w:firstLine="0"/>
        <w:jc w:val="both"/>
        <w:rPr>
          <w:rFonts w:ascii="Verdana" w:hAnsi="Verdana" w:cs="Calibri"/>
          <w:color w:val="0070C0"/>
        </w:rPr>
      </w:pPr>
    </w:p>
    <w:p w:rsidR="00352270" w:rsidRPr="00B22529" w:rsidRDefault="00CE2D61" w:rsidP="000F6ECE">
      <w:pPr>
        <w:pStyle w:val="Corpsdetexte"/>
        <w:kinsoku w:val="0"/>
        <w:overflowPunct w:val="0"/>
        <w:ind w:left="505" w:right="282" w:firstLine="0"/>
        <w:jc w:val="both"/>
        <w:rPr>
          <w:rFonts w:ascii="Verdana" w:hAnsi="Verdana" w:cs="Calibri"/>
          <w:color w:val="0070C0"/>
        </w:rPr>
      </w:pPr>
      <w:r w:rsidRPr="00E41BF1">
        <w:rPr>
          <w:rFonts w:ascii="Verdana" w:hAnsi="Verdana" w:cs="Calibri"/>
          <w:color w:val="0070C0"/>
        </w:rPr>
        <w:t>Ne rentrent pas dans les indications</w:t>
      </w:r>
      <w:r w:rsidR="00D2126E" w:rsidRPr="00E41BF1">
        <w:rPr>
          <w:rFonts w:ascii="Verdana" w:hAnsi="Verdana" w:cs="Calibri"/>
          <w:color w:val="0070C0"/>
        </w:rPr>
        <w:t>,</w:t>
      </w:r>
      <w:r w:rsidRPr="00E41BF1">
        <w:rPr>
          <w:rFonts w:ascii="Verdana" w:hAnsi="Verdana" w:cs="Calibri"/>
          <w:color w:val="0070C0"/>
        </w:rPr>
        <w:t xml:space="preserve"> les colonisations ou infections à BMR, BHRe. L’application stricte des précautions standard suffit à contrôler leur dissémination sans la mise en place de précautions complémentaires conta</w:t>
      </w:r>
      <w:r w:rsidR="008506D7" w:rsidRPr="00E41BF1">
        <w:rPr>
          <w:rFonts w:ascii="Verdana" w:hAnsi="Verdana" w:cs="Calibri"/>
          <w:color w:val="0070C0"/>
        </w:rPr>
        <w:t>ct</w:t>
      </w:r>
      <w:r w:rsidR="00352270" w:rsidRPr="00E41BF1">
        <w:rPr>
          <w:rFonts w:ascii="Verdana" w:hAnsi="Verdana" w:cs="Calibri"/>
          <w:color w:val="0070C0"/>
        </w:rPr>
        <w:t>.</w:t>
      </w:r>
      <w:r w:rsidR="00B22529">
        <w:rPr>
          <w:rFonts w:ascii="Verdana" w:hAnsi="Verdana" w:cs="Calibri"/>
          <w:color w:val="0070C0"/>
        </w:rPr>
        <w:t xml:space="preserve"> </w:t>
      </w:r>
    </w:p>
    <w:p w:rsidR="00352270" w:rsidRDefault="008506D7" w:rsidP="000F6ECE">
      <w:pPr>
        <w:pStyle w:val="Corpsdetexte"/>
        <w:kinsoku w:val="0"/>
        <w:overflowPunct w:val="0"/>
        <w:ind w:left="505" w:right="282" w:firstLine="0"/>
        <w:jc w:val="both"/>
        <w:rPr>
          <w:rFonts w:ascii="Verdana" w:hAnsi="Verdana" w:cs="Calibri"/>
          <w:color w:val="E36C0A"/>
        </w:rPr>
      </w:pPr>
      <w:r w:rsidRPr="00E41BF1">
        <w:rPr>
          <w:rFonts w:ascii="Verdana" w:hAnsi="Verdana" w:cs="Calibri"/>
          <w:color w:val="E36C0A"/>
        </w:rPr>
        <w:t>(</w:t>
      </w:r>
      <w:r w:rsidR="002D4711">
        <w:rPr>
          <w:rFonts w:ascii="Verdana" w:hAnsi="Verdana" w:cs="Calibri"/>
          <w:color w:val="E36C0A"/>
        </w:rPr>
        <w:t>cf.</w:t>
      </w:r>
      <w:r w:rsidRPr="00E41BF1">
        <w:rPr>
          <w:rFonts w:ascii="Verdana" w:hAnsi="Verdana" w:cs="Calibri"/>
          <w:color w:val="E36C0A"/>
        </w:rPr>
        <w:t xml:space="preserve"> </w:t>
      </w:r>
      <w:r w:rsidR="00F00853" w:rsidRPr="00E41BF1">
        <w:rPr>
          <w:rFonts w:ascii="Verdana" w:hAnsi="Verdana" w:cs="Calibri"/>
          <w:color w:val="E36C0A"/>
        </w:rPr>
        <w:t xml:space="preserve">Fiche </w:t>
      </w:r>
      <w:r w:rsidRPr="00E41BF1">
        <w:rPr>
          <w:rFonts w:ascii="Verdana" w:hAnsi="Verdana" w:cs="Calibri"/>
          <w:color w:val="E36C0A"/>
        </w:rPr>
        <w:t>Prévention de la transmission des BMR-</w:t>
      </w:r>
      <w:r w:rsidR="00F00853" w:rsidRPr="00E41BF1">
        <w:rPr>
          <w:rFonts w:ascii="Verdana" w:hAnsi="Verdana" w:cs="Calibri"/>
          <w:color w:val="E36C0A"/>
        </w:rPr>
        <w:t>BHRe</w:t>
      </w:r>
      <w:r w:rsidRPr="00E41BF1">
        <w:rPr>
          <w:rFonts w:ascii="Verdana" w:hAnsi="Verdana" w:cs="Calibri"/>
          <w:color w:val="E36C0A"/>
        </w:rPr>
        <w:t xml:space="preserve"> en EMS_2023</w:t>
      </w:r>
      <w:r w:rsidR="00022ACE" w:rsidRPr="00E41BF1">
        <w:rPr>
          <w:rFonts w:ascii="Verdana" w:hAnsi="Verdana" w:cs="Calibri"/>
          <w:color w:val="E36C0A"/>
        </w:rPr>
        <w:t xml:space="preserve"> – Chapitre I)</w:t>
      </w:r>
    </w:p>
    <w:p w:rsidR="00A0621E" w:rsidRPr="00E41BF1" w:rsidRDefault="00A0621E" w:rsidP="000F6ECE">
      <w:pPr>
        <w:pStyle w:val="Corpsdetexte"/>
        <w:kinsoku w:val="0"/>
        <w:overflowPunct w:val="0"/>
        <w:ind w:left="505" w:right="282" w:firstLine="0"/>
        <w:jc w:val="both"/>
        <w:rPr>
          <w:rFonts w:ascii="Verdana" w:hAnsi="Verdana" w:cs="Calibri"/>
          <w:color w:val="E36C0A"/>
        </w:rPr>
      </w:pPr>
    </w:p>
    <w:p w:rsidR="002D4711" w:rsidRDefault="002D4711" w:rsidP="000F6ECE">
      <w:pPr>
        <w:pStyle w:val="Corpsdetexte"/>
        <w:kinsoku w:val="0"/>
        <w:overflowPunct w:val="0"/>
        <w:ind w:left="505" w:right="282" w:firstLine="0"/>
        <w:jc w:val="center"/>
        <w:rPr>
          <w:rFonts w:ascii="Verdana" w:hAnsi="Verdana" w:cs="Calibri"/>
          <w:color w:val="0070C0"/>
        </w:rPr>
      </w:pPr>
    </w:p>
    <w:p w:rsidR="00C6358B" w:rsidRDefault="008506D7" w:rsidP="000F6ECE">
      <w:pPr>
        <w:pStyle w:val="Corpsdetexte"/>
        <w:kinsoku w:val="0"/>
        <w:overflowPunct w:val="0"/>
        <w:ind w:left="505" w:right="282" w:firstLine="0"/>
        <w:jc w:val="center"/>
        <w:rPr>
          <w:rFonts w:ascii="Verdana" w:hAnsi="Verdana" w:cs="Calibri"/>
          <w:b/>
          <w:bCs/>
          <w:color w:val="000099"/>
          <w:w w:val="95"/>
        </w:rPr>
      </w:pPr>
      <w:hyperlink r:id="rId7" w:history="1">
        <w:r w:rsidRPr="00C900B3">
          <w:rPr>
            <w:rStyle w:val="Lienhypertexte"/>
            <w:rFonts w:ascii="Verdana" w:hAnsi="Verdana" w:cs="Calibri"/>
          </w:rPr>
          <w:t>https://www.cpias.f</w:t>
        </w:r>
        <w:r w:rsidRPr="00C900B3">
          <w:rPr>
            <w:rStyle w:val="Lienhypertexte"/>
            <w:rFonts w:ascii="Verdana" w:hAnsi="Verdana" w:cs="Calibri"/>
          </w:rPr>
          <w:t>r</w:t>
        </w:r>
        <w:r w:rsidRPr="00C900B3">
          <w:rPr>
            <w:rStyle w:val="Lienhypertexte"/>
            <w:rFonts w:ascii="Verdana" w:hAnsi="Verdana" w:cs="Calibri"/>
          </w:rPr>
          <w:t>/EMS/referentiel/fiches_cpias.html</w:t>
        </w:r>
      </w:hyperlink>
    </w:p>
    <w:p w:rsidR="00F00853" w:rsidRDefault="00F00853" w:rsidP="000F6ECE">
      <w:pPr>
        <w:pStyle w:val="Corpsdetexte"/>
        <w:kinsoku w:val="0"/>
        <w:overflowPunct w:val="0"/>
        <w:spacing w:before="62"/>
        <w:ind w:right="282"/>
        <w:jc w:val="both"/>
        <w:rPr>
          <w:rFonts w:ascii="Verdana" w:hAnsi="Verdana" w:cs="Calibri"/>
          <w:b/>
          <w:bCs/>
          <w:color w:val="000099"/>
          <w:w w:val="95"/>
        </w:rPr>
      </w:pPr>
    </w:p>
    <w:p w:rsidR="00022ACE" w:rsidRDefault="00022ACE" w:rsidP="000F6ECE">
      <w:pPr>
        <w:pStyle w:val="Corpsdetexte"/>
        <w:kinsoku w:val="0"/>
        <w:overflowPunct w:val="0"/>
        <w:spacing w:before="62"/>
        <w:ind w:right="282"/>
        <w:jc w:val="both"/>
        <w:rPr>
          <w:rFonts w:ascii="Verdana" w:hAnsi="Verdana" w:cs="Calibri"/>
          <w:b/>
          <w:bCs/>
          <w:color w:val="000099"/>
          <w:w w:val="95"/>
        </w:rPr>
      </w:pPr>
    </w:p>
    <w:p w:rsidR="0071606C" w:rsidRDefault="0071606C" w:rsidP="000F6ECE">
      <w:pPr>
        <w:pStyle w:val="Corpsdetexte"/>
        <w:kinsoku w:val="0"/>
        <w:overflowPunct w:val="0"/>
        <w:spacing w:before="62"/>
        <w:ind w:right="282"/>
        <w:jc w:val="both"/>
        <w:rPr>
          <w:rFonts w:ascii="Verdana" w:hAnsi="Verdana" w:cs="Calibri"/>
          <w:b/>
          <w:bCs/>
          <w:color w:val="000099"/>
          <w:w w:val="95"/>
        </w:rPr>
      </w:pPr>
    </w:p>
    <w:p w:rsidR="002A2212" w:rsidRDefault="002A2212" w:rsidP="000F6ECE">
      <w:pPr>
        <w:pStyle w:val="Corpsdetexte"/>
        <w:kinsoku w:val="0"/>
        <w:overflowPunct w:val="0"/>
        <w:spacing w:before="62"/>
        <w:ind w:right="282"/>
        <w:jc w:val="both"/>
        <w:rPr>
          <w:rFonts w:ascii="Verdana" w:hAnsi="Verdana" w:cs="Calibri"/>
          <w:b/>
          <w:bCs/>
          <w:color w:val="000099"/>
          <w:w w:val="95"/>
        </w:rPr>
      </w:pPr>
    </w:p>
    <w:p w:rsidR="005A66F7" w:rsidRDefault="005A66F7" w:rsidP="002637F9">
      <w:pPr>
        <w:pStyle w:val="Corpsdetexte"/>
        <w:kinsoku w:val="0"/>
        <w:overflowPunct w:val="0"/>
        <w:spacing w:before="62"/>
        <w:ind w:right="282"/>
        <w:jc w:val="both"/>
        <w:rPr>
          <w:rFonts w:ascii="Verdana" w:hAnsi="Verdana" w:cs="Calibri"/>
          <w:b/>
          <w:bCs/>
          <w:color w:val="000099"/>
          <w:w w:val="95"/>
        </w:rPr>
      </w:pPr>
    </w:p>
    <w:p w:rsidR="005C7E1F" w:rsidRDefault="005C7E1F" w:rsidP="002637F9">
      <w:pPr>
        <w:pStyle w:val="Corpsdetexte"/>
        <w:kinsoku w:val="0"/>
        <w:overflowPunct w:val="0"/>
        <w:spacing w:before="62"/>
        <w:ind w:right="282"/>
        <w:jc w:val="both"/>
        <w:rPr>
          <w:rFonts w:ascii="Verdana" w:hAnsi="Verdana" w:cs="Calibri"/>
          <w:b/>
          <w:bCs/>
          <w:color w:val="000099"/>
          <w:w w:val="95"/>
        </w:rPr>
      </w:pPr>
    </w:p>
    <w:p w:rsidR="005C7E1F" w:rsidRDefault="005C7E1F" w:rsidP="002637F9">
      <w:pPr>
        <w:pStyle w:val="Corpsdetexte"/>
        <w:kinsoku w:val="0"/>
        <w:overflowPunct w:val="0"/>
        <w:spacing w:before="62"/>
        <w:ind w:right="282"/>
        <w:jc w:val="both"/>
        <w:rPr>
          <w:rFonts w:ascii="Verdana" w:hAnsi="Verdana" w:cs="Calibri"/>
          <w:b/>
          <w:bCs/>
          <w:color w:val="000099"/>
          <w:w w:val="95"/>
        </w:rPr>
      </w:pPr>
    </w:p>
    <w:p w:rsidR="00022ACE" w:rsidRDefault="00022ACE" w:rsidP="00A0621E">
      <w:pPr>
        <w:pStyle w:val="Corpsdetexte"/>
        <w:kinsoku w:val="0"/>
        <w:overflowPunct w:val="0"/>
        <w:spacing w:before="62"/>
        <w:ind w:left="0" w:right="282" w:firstLine="0"/>
        <w:jc w:val="both"/>
        <w:rPr>
          <w:rFonts w:ascii="Verdana" w:hAnsi="Verdana" w:cs="Calibri"/>
          <w:b/>
          <w:bCs/>
          <w:color w:val="000099"/>
          <w:w w:val="95"/>
        </w:rPr>
      </w:pPr>
    </w:p>
    <w:p w:rsidR="00A0621E" w:rsidRPr="00A0621E" w:rsidRDefault="00A0621E" w:rsidP="00A0621E">
      <w:pPr>
        <w:pStyle w:val="Corpsdetexte"/>
        <w:kinsoku w:val="0"/>
        <w:overflowPunct w:val="0"/>
        <w:spacing w:before="62"/>
        <w:ind w:left="0" w:right="282" w:firstLine="0"/>
        <w:jc w:val="both"/>
        <w:rPr>
          <w:rFonts w:ascii="Verdana" w:hAnsi="Verdana" w:cs="Calibri"/>
          <w:b/>
          <w:bCs/>
          <w:color w:val="000099"/>
          <w:w w:val="95"/>
          <w:sz w:val="12"/>
        </w:rPr>
      </w:pPr>
    </w:p>
    <w:p w:rsidR="00D56944" w:rsidRDefault="00614C31" w:rsidP="005C2477">
      <w:pPr>
        <w:pStyle w:val="Titre"/>
        <w:numPr>
          <w:ilvl w:val="0"/>
          <w:numId w:val="6"/>
        </w:numPr>
        <w:spacing w:after="60"/>
        <w:ind w:left="426"/>
        <w:rPr>
          <w:rFonts w:ascii="Verdana" w:hAnsi="Verdana"/>
          <w:caps w:val="0"/>
          <w:color w:val="002060"/>
          <w:sz w:val="20"/>
          <w:szCs w:val="20"/>
        </w:rPr>
      </w:pPr>
      <w:r w:rsidRPr="00D2126E">
        <w:rPr>
          <w:rFonts w:ascii="Verdana" w:hAnsi="Verdana"/>
          <w:caps w:val="0"/>
          <w:color w:val="002060"/>
          <w:sz w:val="20"/>
          <w:szCs w:val="20"/>
        </w:rPr>
        <w:t xml:space="preserve"> Mesures</w:t>
      </w:r>
      <w:r w:rsidR="00A0621E">
        <w:rPr>
          <w:rFonts w:ascii="Verdana" w:hAnsi="Verdana"/>
          <w:caps w:val="0"/>
          <w:color w:val="002060"/>
          <w:sz w:val="20"/>
          <w:szCs w:val="20"/>
        </w:rPr>
        <w:t> </w:t>
      </w:r>
    </w:p>
    <w:p w:rsidR="00D56944" w:rsidRDefault="00532608" w:rsidP="00D56944">
      <w:pPr>
        <w:pStyle w:val="Titre"/>
        <w:numPr>
          <w:ilvl w:val="0"/>
          <w:numId w:val="0"/>
        </w:numPr>
        <w:spacing w:after="60"/>
        <w:ind w:left="426"/>
        <w:rPr>
          <w:rFonts w:ascii="Verdana" w:hAnsi="Verdana"/>
          <w:caps w:val="0"/>
          <w:color w:val="002060"/>
          <w:sz w:val="20"/>
          <w:szCs w:val="20"/>
        </w:rPr>
      </w:pPr>
      <w:r>
        <w:rPr>
          <w:rFonts w:ascii="Verdana" w:hAnsi="Verdana"/>
          <w:caps w:val="0"/>
          <w:noProof/>
          <w:color w:val="00206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80010</wp:posOffset>
                </wp:positionV>
                <wp:extent cx="329565" cy="248920"/>
                <wp:effectExtent l="0" t="0" r="0" b="0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48920"/>
                        </a:xfrm>
                        <a:prstGeom prst="star5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BFB73" id="AutoShape 37" o:spid="_x0000_s1026" style="position:absolute;margin-left:112.75pt;margin-top:6.3pt;width:25.95pt;height: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956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tleQIAAOUEAAAOAAAAZHJzL2Uyb0RvYy54bWysVFFv2yAQfp+0/4B4X+04SeNYdaq2aadJ&#10;3Vapm/ZMANtoGBiQON2v33FOurR9m5ZIFueDj++7+84Xl/tek530QVlT08lZTok03Apl2pp+/3b3&#10;oaQkRGYE09bImj7JQC9X799dDK6She2sFtITADGhGlxNuxhdlWWBd7Jn4cw6aSDZWN+zCKFvM+HZ&#10;AOi9zoo8P88G64XzlssQ4O16TNIV4jeN5PFr0wQZia4pcIv49PjcpGe2umBV65nrFD/QYP/AomfK&#10;wKXPUGsWGdl69QaqV9zbYJt4xm2f2aZRXKIGUDPJX6l57JiTqAWKE9xzmcL/g+Vfdg+eKFHTOSWG&#10;9dCiq220eDOZLlJ9Bhcq2PboHnxSGNy95T8DMfamY6aVV97boZNMAKtJ2p+9OJCCAEfJZvhsBcAz&#10;gMdS7RvfJ0AoAtljR56eOyL3kXB4OS2W83NgxiFVzMplgR3LWHU87HyIH6XtSVrUFKzm54jOdvch&#10;JjasOu5B9lYrcae0xsC3mxvtyY6BO27Xi/V0FAAiT7dpQwagUk7yHKFfJMMpxl2R/liEVxi9iuBz&#10;rfqalnn6jc5Ldbs1Al0YmdLjGjhrkwhKdDAIwTptAeKxEwMRKmktyukSpksosPO0zM/z5YISpluY&#10;Qx49Jd7GHyp22MpU2DeKy2J6nV+P1dKuY2Md5kd2wOIgDqtoj9djdMIM+51aPFplY8UTtBtux57C&#10;twEWnfW/KRlgzqBHv7bMS0r0JwOWWU5mszSYGMzmC+gw8aeZzWmGGQ5QNY2gFJc3cRzmrfOq7eCm&#10;CeoxNrm4UeiAZMGR1cGcMEso4jD3aVhPY9z19+u0+gMAAP//AwBQSwMEFAAGAAgAAAAhANvJQXzi&#10;AAAACQEAAA8AAABkcnMvZG93bnJldi54bWxMj11Lw0AQRd8F/8Mygm9209i0NWZTRBEEKWj9gL5N&#10;s2sSk52Nu9s2/nvHJ30c7uHeM8VqtL04GB9aRwqmkwSEocrplmoFry/3F0sQISJp7B0ZBd8mwKo8&#10;PSkw1+5Iz+awibXgEgo5KmhiHHIpQ9UYi2HiBkOcfThvMfLpa6k9Hrnc9jJNkrm02BIvNDiY28ZU&#10;3WZvFfg1jjPnv967p+3j5efV9uGue3NKnZ+NN9cgohnjHwy/+qwOJTvt3J50EL2CNM0yRjlI5yAY&#10;SBeLGYidgmy6BFkW8v8H5Q8AAAD//wMAUEsBAi0AFAAGAAgAAAAhALaDOJL+AAAA4QEAABMAAAAA&#10;AAAAAAAAAAAAAAAAAFtDb250ZW50X1R5cGVzXS54bWxQSwECLQAUAAYACAAAACEAOP0h/9YAAACU&#10;AQAACwAAAAAAAAAAAAAAAAAvAQAAX3JlbHMvLnJlbHNQSwECLQAUAAYACAAAACEAKggbZXkCAADl&#10;BAAADgAAAAAAAAAAAAAAAAAuAgAAZHJzL2Uyb0RvYy54bWxQSwECLQAUAAYACAAAACEA28lBfOIA&#10;AAAJAQAADwAAAAAAAAAAAAAAAADTBAAAZHJzL2Rvd25yZXYueG1sUEsFBgAAAAAEAAQA8wAAAOIF&#10;AAAAAA==&#10;" path="m,95079r125883,l164783,r38899,95079l329565,95079,227723,153840r38900,95079l164783,190157,62942,248919r38900,-95079l,95079xe" fillcolor="#ed7d31" strokecolor="#f2f2f2" strokeweight="3pt">
                <v:stroke joinstyle="miter"/>
                <v:shadow on="t" color="#823b0b" opacity=".5" offset="1pt"/>
                <v:path o:connecttype="custom" o:connectlocs="0,95079;125883,95079;164783,0;203682,95079;329565,95079;227723,153840;266623,248919;164783,190157;62942,248919;101842,153840;0,95079" o:connectangles="0,0,0,0,0,0,0,0,0,0,0"/>
              </v:shape>
            </w:pict>
          </mc:Fallback>
        </mc:AlternateContent>
      </w:r>
    </w:p>
    <w:p w:rsidR="00614C31" w:rsidRPr="003C5AC9" w:rsidRDefault="00D56944" w:rsidP="009435E3">
      <w:pPr>
        <w:pStyle w:val="Titre"/>
        <w:numPr>
          <w:ilvl w:val="0"/>
          <w:numId w:val="0"/>
        </w:numPr>
        <w:spacing w:after="60"/>
        <w:ind w:left="2946" w:firstLine="173"/>
        <w:rPr>
          <w:rFonts w:ascii="Verdana" w:hAnsi="Verdana"/>
          <w:caps w:val="0"/>
          <w:color w:val="ED7D31"/>
          <w:sz w:val="20"/>
          <w:szCs w:val="20"/>
        </w:rPr>
      </w:pPr>
      <w:r w:rsidRPr="003C5AC9">
        <w:rPr>
          <w:rFonts w:ascii="Verdana" w:hAnsi="Verdana"/>
          <w:caps w:val="0"/>
          <w:color w:val="ED7D31"/>
          <w:sz w:val="20"/>
          <w:szCs w:val="20"/>
        </w:rPr>
        <w:t xml:space="preserve">Mesures </w:t>
      </w:r>
      <w:r w:rsidR="00614C31" w:rsidRPr="003C5AC9">
        <w:rPr>
          <w:rFonts w:ascii="Verdana" w:hAnsi="Verdana"/>
          <w:caps w:val="0"/>
          <w:color w:val="ED7D31"/>
          <w:sz w:val="20"/>
          <w:szCs w:val="20"/>
        </w:rPr>
        <w:t>essentielles</w:t>
      </w:r>
    </w:p>
    <w:p w:rsidR="00A0621E" w:rsidRPr="00A0621E" w:rsidRDefault="00A0621E" w:rsidP="00D56944">
      <w:pPr>
        <w:pStyle w:val="Corpsdetexte"/>
        <w:kinsoku w:val="0"/>
        <w:overflowPunct w:val="0"/>
        <w:spacing w:before="62"/>
        <w:ind w:left="567" w:right="284" w:firstLine="0"/>
        <w:jc w:val="both"/>
        <w:rPr>
          <w:rFonts w:ascii="Verdana" w:hAnsi="Verdana" w:cs="Calibri"/>
          <w:sz w:val="10"/>
        </w:rPr>
      </w:pPr>
    </w:p>
    <w:p w:rsidR="00614C31" w:rsidRDefault="00943F0B" w:rsidP="00D56944">
      <w:pPr>
        <w:pStyle w:val="Corpsdetexte"/>
        <w:kinsoku w:val="0"/>
        <w:overflowPunct w:val="0"/>
        <w:spacing w:before="62"/>
        <w:ind w:left="567" w:right="284" w:firstLine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Application</w:t>
      </w:r>
      <w:r w:rsidR="00614C31" w:rsidRPr="002A2212">
        <w:rPr>
          <w:rFonts w:ascii="Verdana" w:hAnsi="Verdana" w:cs="Calibri"/>
        </w:rPr>
        <w:t xml:space="preserve"> des précautions standard</w:t>
      </w:r>
      <w:r w:rsidR="00F00853" w:rsidRPr="002A2212">
        <w:rPr>
          <w:rFonts w:ascii="Verdana" w:hAnsi="Verdana" w:cs="Calibri"/>
        </w:rPr>
        <w:t> :</w:t>
      </w:r>
    </w:p>
    <w:p w:rsidR="00A0621E" w:rsidRPr="00A0621E" w:rsidRDefault="00A0621E" w:rsidP="00D56944">
      <w:pPr>
        <w:pStyle w:val="Corpsdetexte"/>
        <w:kinsoku w:val="0"/>
        <w:overflowPunct w:val="0"/>
        <w:spacing w:before="62"/>
        <w:ind w:left="567" w:right="284" w:firstLine="0"/>
        <w:jc w:val="both"/>
        <w:rPr>
          <w:rFonts w:ascii="Verdana" w:hAnsi="Verdana" w:cs="Calibri"/>
          <w:sz w:val="10"/>
        </w:rPr>
      </w:pPr>
    </w:p>
    <w:p w:rsidR="00D56944" w:rsidRDefault="00D56944" w:rsidP="002A2212">
      <w:pPr>
        <w:numPr>
          <w:ilvl w:val="0"/>
          <w:numId w:val="38"/>
        </w:numPr>
        <w:ind w:left="993" w:right="284" w:hanging="283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Prioriser </w:t>
      </w:r>
      <w:r w:rsidR="009B1174" w:rsidRPr="002A2212">
        <w:rPr>
          <w:rFonts w:ascii="Verdana" w:hAnsi="Verdana" w:cs="Calibri"/>
          <w:sz w:val="20"/>
          <w:szCs w:val="20"/>
        </w:rPr>
        <w:t xml:space="preserve">une </w:t>
      </w:r>
      <w:r w:rsidR="009B1174" w:rsidRPr="00D56944">
        <w:rPr>
          <w:rFonts w:ascii="Verdana" w:hAnsi="Verdana" w:cs="Calibri"/>
          <w:b/>
          <w:sz w:val="20"/>
          <w:szCs w:val="20"/>
        </w:rPr>
        <w:t>friction des mains</w:t>
      </w:r>
      <w:r w:rsidR="009B1174" w:rsidRPr="002A2212">
        <w:rPr>
          <w:rFonts w:ascii="Verdana" w:hAnsi="Verdana" w:cs="Calibri"/>
          <w:sz w:val="20"/>
          <w:szCs w:val="20"/>
        </w:rPr>
        <w:t xml:space="preserve"> avec un produit hydro-alcoolique</w:t>
      </w:r>
      <w:r>
        <w:rPr>
          <w:rFonts w:ascii="Verdana" w:hAnsi="Verdana" w:cs="Calibri"/>
          <w:sz w:val="20"/>
          <w:szCs w:val="20"/>
        </w:rPr>
        <w:t>.</w:t>
      </w:r>
    </w:p>
    <w:p w:rsidR="002A2212" w:rsidRPr="002A2212" w:rsidRDefault="009B1174" w:rsidP="00D56944">
      <w:pPr>
        <w:ind w:left="993" w:right="284"/>
        <w:jc w:val="both"/>
        <w:rPr>
          <w:rFonts w:ascii="Verdana" w:hAnsi="Verdana" w:cs="Calibri"/>
          <w:sz w:val="20"/>
          <w:szCs w:val="20"/>
        </w:rPr>
      </w:pPr>
      <w:r w:rsidRPr="002A2212">
        <w:rPr>
          <w:rFonts w:ascii="Verdana" w:hAnsi="Verdana" w:cs="Calibri"/>
          <w:sz w:val="20"/>
          <w:szCs w:val="20"/>
        </w:rPr>
        <w:t>Cette friction est à réaliser par tous : visiteurs, réside</w:t>
      </w:r>
      <w:r w:rsidR="005A66F7">
        <w:rPr>
          <w:rFonts w:ascii="Verdana" w:hAnsi="Verdana" w:cs="Calibri"/>
          <w:sz w:val="20"/>
          <w:szCs w:val="20"/>
        </w:rPr>
        <w:t xml:space="preserve">nts, usagers, professionnels </w:t>
      </w:r>
      <w:r w:rsidRPr="002A2212">
        <w:rPr>
          <w:rFonts w:ascii="Verdana" w:hAnsi="Verdana" w:cs="Calibri"/>
          <w:sz w:val="20"/>
          <w:szCs w:val="20"/>
        </w:rPr>
        <w:t xml:space="preserve">… </w:t>
      </w:r>
    </w:p>
    <w:p w:rsidR="005C2477" w:rsidRPr="00D56944" w:rsidRDefault="00A74F54" w:rsidP="00D56944">
      <w:pPr>
        <w:ind w:left="993" w:right="284"/>
        <w:jc w:val="both"/>
        <w:rPr>
          <w:rFonts w:ascii="Verdana" w:hAnsi="Verdana" w:cs="Calibri"/>
          <w:sz w:val="20"/>
          <w:szCs w:val="20"/>
        </w:rPr>
      </w:pPr>
      <w:r w:rsidRPr="002A2212">
        <w:rPr>
          <w:rFonts w:ascii="Verdana" w:hAnsi="Verdana" w:cs="Calibri"/>
          <w:sz w:val="20"/>
          <w:szCs w:val="20"/>
        </w:rPr>
        <w:t xml:space="preserve">La mise à disposition d’un flacon de </w:t>
      </w:r>
      <w:r w:rsidR="005A66F7">
        <w:rPr>
          <w:rFonts w:ascii="Verdana" w:hAnsi="Verdana" w:cs="Calibri"/>
          <w:sz w:val="20"/>
          <w:szCs w:val="20"/>
        </w:rPr>
        <w:t>p</w:t>
      </w:r>
      <w:r w:rsidRPr="002A2212">
        <w:rPr>
          <w:rFonts w:ascii="Verdana" w:hAnsi="Verdana" w:cs="Calibri"/>
          <w:sz w:val="20"/>
          <w:szCs w:val="20"/>
        </w:rPr>
        <w:t xml:space="preserve">roduit </w:t>
      </w:r>
      <w:r w:rsidR="005A66F7">
        <w:rPr>
          <w:rFonts w:ascii="Verdana" w:hAnsi="Verdana" w:cs="Calibri"/>
          <w:sz w:val="20"/>
          <w:szCs w:val="20"/>
        </w:rPr>
        <w:t>hydro-</w:t>
      </w:r>
      <w:r w:rsidRPr="002A2212">
        <w:rPr>
          <w:rFonts w:ascii="Verdana" w:hAnsi="Verdana" w:cs="Calibri"/>
          <w:sz w:val="20"/>
          <w:szCs w:val="20"/>
        </w:rPr>
        <w:t>alcoolique dans la chambre du résident/usager facilitera cet usage</w:t>
      </w:r>
      <w:r w:rsidR="002A2212" w:rsidRPr="002A2212">
        <w:rPr>
          <w:rFonts w:ascii="Verdana" w:hAnsi="Verdana" w:cs="Calibri"/>
          <w:sz w:val="20"/>
          <w:szCs w:val="20"/>
        </w:rPr>
        <w:t xml:space="preserve"> ainsi que les flacons poches pour les professionnels</w:t>
      </w:r>
      <w:r w:rsidRPr="002A2212">
        <w:rPr>
          <w:rFonts w:ascii="Verdana" w:hAnsi="Verdana" w:cs="Calibri"/>
          <w:sz w:val="20"/>
          <w:szCs w:val="20"/>
        </w:rPr>
        <w:t>.</w:t>
      </w:r>
      <w:r w:rsidRPr="00C6358B">
        <w:rPr>
          <w:rFonts w:ascii="Verdana" w:hAnsi="Verdana" w:cs="Calibri"/>
          <w:sz w:val="20"/>
          <w:szCs w:val="20"/>
        </w:rPr>
        <w:t xml:space="preserve"> </w:t>
      </w:r>
    </w:p>
    <w:p w:rsidR="009B1174" w:rsidRDefault="00D56944" w:rsidP="005C2477">
      <w:pPr>
        <w:numPr>
          <w:ilvl w:val="0"/>
          <w:numId w:val="38"/>
        </w:numPr>
        <w:ind w:left="993" w:right="284" w:hanging="283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Réaliser un </w:t>
      </w:r>
      <w:r w:rsidRPr="00D56944">
        <w:rPr>
          <w:rFonts w:ascii="Verdana" w:hAnsi="Verdana" w:cs="Calibri"/>
          <w:b/>
          <w:sz w:val="20"/>
          <w:szCs w:val="20"/>
        </w:rPr>
        <w:t>e</w:t>
      </w:r>
      <w:r w:rsidR="009B1174" w:rsidRPr="00D56944">
        <w:rPr>
          <w:rFonts w:ascii="Verdana" w:hAnsi="Verdana" w:cs="Calibri"/>
          <w:b/>
          <w:sz w:val="20"/>
          <w:szCs w:val="20"/>
        </w:rPr>
        <w:t xml:space="preserve">ntretien quotidien </w:t>
      </w:r>
      <w:r w:rsidR="009B1174" w:rsidRPr="005C2477">
        <w:rPr>
          <w:rFonts w:ascii="Verdana" w:hAnsi="Verdana" w:cs="Calibri"/>
          <w:sz w:val="20"/>
          <w:szCs w:val="20"/>
        </w:rPr>
        <w:t>de l’environnement du résident</w:t>
      </w:r>
      <w:r w:rsidR="00F00853" w:rsidRPr="005C2477">
        <w:rPr>
          <w:rFonts w:ascii="Verdana" w:hAnsi="Verdana" w:cs="Calibri"/>
          <w:sz w:val="20"/>
          <w:szCs w:val="20"/>
        </w:rPr>
        <w:t>.</w:t>
      </w:r>
      <w:r w:rsidR="009B1174" w:rsidRPr="005C2477">
        <w:rPr>
          <w:rFonts w:ascii="Verdana" w:hAnsi="Verdana" w:cs="Calibri"/>
          <w:sz w:val="20"/>
          <w:szCs w:val="20"/>
        </w:rPr>
        <w:t xml:space="preserve"> </w:t>
      </w:r>
    </w:p>
    <w:p w:rsidR="003414E1" w:rsidRPr="005C2477" w:rsidRDefault="003414E1" w:rsidP="003414E1">
      <w:pPr>
        <w:ind w:left="993" w:right="284"/>
        <w:jc w:val="both"/>
        <w:rPr>
          <w:rFonts w:ascii="Verdana" w:hAnsi="Verdana" w:cs="Calibri"/>
          <w:sz w:val="20"/>
          <w:szCs w:val="20"/>
        </w:rPr>
      </w:pPr>
    </w:p>
    <w:p w:rsidR="002637F9" w:rsidRPr="00C6358B" w:rsidRDefault="00532608" w:rsidP="00D56944">
      <w:pPr>
        <w:pStyle w:val="Corpsdetexte"/>
        <w:kinsoku w:val="0"/>
        <w:overflowPunct w:val="0"/>
        <w:ind w:left="567" w:right="284" w:firstLine="0"/>
        <w:jc w:val="both"/>
        <w:rPr>
          <w:rFonts w:ascii="Verdana" w:hAnsi="Verdana" w:cs="Calibri"/>
          <w:b/>
          <w:bCs/>
          <w:color w:val="000099"/>
          <w:w w:val="95"/>
        </w:rPr>
      </w:pPr>
      <w:r>
        <w:rPr>
          <w:rFonts w:ascii="Verdana" w:hAnsi="Verdana" w:cs="Calibri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59690</wp:posOffset>
                </wp:positionV>
                <wp:extent cx="329565" cy="248920"/>
                <wp:effectExtent l="0" t="0" r="0" b="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48920"/>
                        </a:xfrm>
                        <a:prstGeom prst="star5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835B2" id="AutoShape 35" o:spid="_x0000_s1026" style="position:absolute;margin-left:115.8pt;margin-top:4.7pt;width:25.95pt;height:1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956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s+egIAAOUEAAAOAAAAZHJzL2Uyb0RvYy54bWysVFFv2yAQfp+0/4B4X+04SetYdaq2aadJ&#10;3VYpm/ZMANtoGBiQON2v33FOurR9m5ZIFueDj++7+86XV/tek530QVlT08lZTok03Apl2pp+/3b/&#10;oaQkRGYE09bImj7JQK+W799dDq6She2sFtITADGhGlxNuxhdlWWBd7Jn4cw6aSDZWN+zCKFvM+HZ&#10;AOi9zoo8P88G64XzlssQ4O1qTNIl4jeN5PFr0wQZia4pcIv49PjcpGe2vGRV65nrFD/QYP/AomfK&#10;wKXPUCsWGdl69QaqV9zbYJt4xm2f2aZRXKIGUDPJX6lZd8xJ1ALFCe65TOH/wfIvu0dPlKhpQYlh&#10;PbToehst3kym81SfwYUKtq3do08Kg3uw/Gcgxt52zLTy2ns7dJIJYDVJ+7MXB1IQ4CjZDJ+tAHgG&#10;8FiqfeP7BAhFIHvsyNNzR+Q+Eg4vp8Vifj6nhEOqmJWLAjuWsep42PkQP0rbk7SoKVjNzxGd7R5C&#10;TGxYddyD7K1W4l5pjYFvN7fakx0Dd9ytLlbTUQCIPN2mDRmASjnJc4R+kQynGPdF+mMRXmH0KoLP&#10;teprWubpNzov1e3OCHRhZEqPa+CsTSIo0cEgBOu0BYh1JwYiVNJalNMFTJdQYOdpmZ/niwtKmG5h&#10;Dnn0lHgbf6jYYStTYd8oLovpTX4zVku7jo11mB/ZAYuDOKyiPV6P0Qkz7Hdq8WiVjRVP0G64HXsK&#10;3wZYdNb/pmSAOYMe/doyLynRnwxYZjGZzdJgYjCbX0CHiT/NbE4zzHCAqmkEpbi8jeMwb51XbQc3&#10;TVCPscnFjUIHJAuOrA7mhFlCEYe5T8N6GuOuv1+n5R8AAAD//wMAUEsDBBQABgAIAAAAIQAGda6+&#10;4QAAAAgBAAAPAAAAZHJzL2Rvd25yZXYueG1sTI9PS8NAFMTvgt9heYI3u2kSQxrzUkQRBBG0/oHe&#10;XpM1icm+jbvbNn5715MehxlmflOuZz2Kg7KuN4ywXEQgFNem6blFeH25u8hBOE/c0GhYIXwrB+vq&#10;9KSkojFHflaHjW9FKGFXEELn/VRI6epOaXILMykO3oexmnyQtpWNpWMo16OMoyiTmnoOCx1N6qZT&#10;9bDZawT7SHNq7Nf78LR9SD5X2/vb4c0gnp/N11cgvJr9Xxh+8QM6VIFpZ/bcODEixMkyC1GEVQoi&#10;+HGeXILYIaR5BrIq5f8D1Q8AAAD//wMAUEsBAi0AFAAGAAgAAAAhALaDOJL+AAAA4QEAABMAAAAA&#10;AAAAAAAAAAAAAAAAAFtDb250ZW50X1R5cGVzXS54bWxQSwECLQAUAAYACAAAACEAOP0h/9YAAACU&#10;AQAACwAAAAAAAAAAAAAAAAAvAQAAX3JlbHMvLnJlbHNQSwECLQAUAAYACAAAACEASDcbPnoCAADl&#10;BAAADgAAAAAAAAAAAAAAAAAuAgAAZHJzL2Uyb0RvYy54bWxQSwECLQAUAAYACAAAACEABnWuvuEA&#10;AAAIAQAADwAAAAAAAAAAAAAAAADUBAAAZHJzL2Rvd25yZXYueG1sUEsFBgAAAAAEAAQA8wAAAOIF&#10;AAAAAA==&#10;" path="m,95079r125883,l164783,r38899,95079l329565,95079,227723,153840r38900,95079l164783,190157,62942,248919r38900,-95079l,95079xe" fillcolor="#ed7d31" strokecolor="#f2f2f2" strokeweight="3pt">
                <v:stroke joinstyle="miter"/>
                <v:shadow on="t" color="#823b0b" opacity=".5" offset="1pt"/>
                <v:path o:connecttype="custom" o:connectlocs="0,95079;125883,95079;164783,0;203682,95079;329565,95079;227723,153840;266623,248919;164783,190157;62942,248919;101842,153840;0,95079" o:connectangles="0,0,0,0,0,0,0,0,0,0,0"/>
              </v:shape>
            </w:pict>
          </mc:Fallback>
        </mc:AlternateContent>
      </w:r>
    </w:p>
    <w:p w:rsidR="00614C31" w:rsidRPr="00022ACE" w:rsidRDefault="00614C31" w:rsidP="00022ACE">
      <w:pPr>
        <w:ind w:left="142" w:right="282"/>
        <w:jc w:val="center"/>
        <w:rPr>
          <w:rFonts w:ascii="Verdana" w:hAnsi="Verdana" w:cs="Calibri"/>
          <w:b/>
          <w:color w:val="E36C0A"/>
          <w:sz w:val="20"/>
          <w:szCs w:val="20"/>
        </w:rPr>
      </w:pPr>
      <w:r w:rsidRPr="00022ACE">
        <w:rPr>
          <w:rFonts w:ascii="Verdana" w:hAnsi="Verdana" w:cs="Calibri"/>
          <w:b/>
          <w:color w:val="E36C0A"/>
          <w:sz w:val="20"/>
          <w:szCs w:val="20"/>
        </w:rPr>
        <w:t>Mesures techniques</w:t>
      </w:r>
      <w:r w:rsidR="009B1174" w:rsidRPr="00022ACE">
        <w:rPr>
          <w:rFonts w:ascii="Verdana" w:hAnsi="Verdana" w:cs="Calibri"/>
          <w:b/>
          <w:color w:val="E36C0A"/>
          <w:sz w:val="20"/>
          <w:szCs w:val="20"/>
        </w:rPr>
        <w:t xml:space="preserve"> spécifiques</w:t>
      </w:r>
    </w:p>
    <w:p w:rsidR="009B1174" w:rsidRPr="00A0621E" w:rsidRDefault="009B1174" w:rsidP="005A66F7">
      <w:pPr>
        <w:ind w:right="282"/>
        <w:jc w:val="both"/>
        <w:rPr>
          <w:rFonts w:ascii="Verdana" w:hAnsi="Verdana" w:cs="Calibri"/>
          <w:strike/>
          <w:sz w:val="28"/>
          <w:szCs w:val="20"/>
          <w:highlight w:val="yellow"/>
        </w:rPr>
      </w:pPr>
    </w:p>
    <w:p w:rsidR="009B1174" w:rsidRPr="005A66F7" w:rsidRDefault="00445102" w:rsidP="005A66F7">
      <w:pPr>
        <w:ind w:left="567" w:right="284"/>
        <w:jc w:val="both"/>
        <w:rPr>
          <w:rFonts w:ascii="Verdana" w:hAnsi="Verdana" w:cs="Calibri"/>
          <w:iCs/>
          <w:sz w:val="20"/>
          <w:szCs w:val="20"/>
        </w:rPr>
      </w:pPr>
      <w:r w:rsidRPr="00F70E33">
        <w:rPr>
          <w:rStyle w:val="fontstyle01"/>
          <w:rFonts w:ascii="Verdana" w:hAnsi="Verdana" w:cs="Calibri"/>
          <w:color w:val="auto"/>
          <w:sz w:val="20"/>
          <w:szCs w:val="20"/>
        </w:rPr>
        <w:t xml:space="preserve">Protection de la tenue pour les soins </w:t>
      </w:r>
      <w:r w:rsidRPr="00F70E33">
        <w:rPr>
          <w:rStyle w:val="fontstyle21"/>
          <w:rFonts w:ascii="Verdana" w:hAnsi="Verdana" w:cs="Calibri"/>
          <w:color w:val="auto"/>
          <w:sz w:val="20"/>
          <w:szCs w:val="20"/>
        </w:rPr>
        <w:t xml:space="preserve">par un </w:t>
      </w:r>
      <w:r w:rsidRPr="00F70E33">
        <w:rPr>
          <w:rStyle w:val="fontstyle01"/>
          <w:rFonts w:ascii="Verdana" w:hAnsi="Verdana" w:cs="Calibri"/>
          <w:color w:val="auto"/>
          <w:sz w:val="20"/>
          <w:szCs w:val="20"/>
        </w:rPr>
        <w:t xml:space="preserve">tablier si contact avec le </w:t>
      </w:r>
      <w:r w:rsidR="00F70E33" w:rsidRPr="00F70E33">
        <w:rPr>
          <w:rStyle w:val="fontstyle01"/>
          <w:rFonts w:ascii="Verdana" w:hAnsi="Verdana" w:cs="Calibri"/>
          <w:color w:val="auto"/>
          <w:sz w:val="20"/>
          <w:szCs w:val="20"/>
        </w:rPr>
        <w:t xml:space="preserve">résident </w:t>
      </w:r>
      <w:r w:rsidRPr="00F70E33">
        <w:rPr>
          <w:rStyle w:val="fontstyle21"/>
          <w:rFonts w:ascii="Verdana" w:hAnsi="Verdana" w:cs="Calibri"/>
          <w:color w:val="auto"/>
          <w:sz w:val="20"/>
          <w:szCs w:val="20"/>
        </w:rPr>
        <w:t xml:space="preserve">et/ou </w:t>
      </w:r>
      <w:r w:rsidRPr="00F70E33">
        <w:rPr>
          <w:rStyle w:val="fontstyle01"/>
          <w:rFonts w:ascii="Verdana" w:hAnsi="Verdana" w:cs="Calibri"/>
          <w:color w:val="auto"/>
          <w:sz w:val="20"/>
          <w:szCs w:val="20"/>
        </w:rPr>
        <w:t>son environnement</w:t>
      </w:r>
      <w:r w:rsidR="00F70E33" w:rsidRPr="00F70E33">
        <w:rPr>
          <w:rStyle w:val="fontstyle01"/>
          <w:rFonts w:ascii="Verdana" w:hAnsi="Verdana" w:cs="Calibri"/>
          <w:color w:val="auto"/>
          <w:sz w:val="20"/>
          <w:szCs w:val="20"/>
        </w:rPr>
        <w:t>.</w:t>
      </w:r>
      <w:r w:rsidRPr="00F70E33">
        <w:rPr>
          <w:rFonts w:ascii="Verdana" w:hAnsi="Verdana" w:cs="Calibri"/>
          <w:b/>
          <w:bCs/>
          <w:sz w:val="20"/>
          <w:szCs w:val="20"/>
        </w:rPr>
        <w:br/>
      </w:r>
      <w:r w:rsidRPr="00F70E33">
        <w:rPr>
          <w:rStyle w:val="fontstyle31"/>
          <w:rFonts w:ascii="Verdana" w:hAnsi="Verdana" w:cs="Calibri"/>
          <w:color w:val="auto"/>
          <w:sz w:val="20"/>
          <w:szCs w:val="20"/>
        </w:rPr>
        <w:t>Pas de protection de la tenue pour les visiteurs</w:t>
      </w:r>
      <w:r w:rsidR="00F70E33" w:rsidRPr="00F70E33">
        <w:rPr>
          <w:rStyle w:val="fontstyle31"/>
          <w:rFonts w:ascii="Verdana" w:hAnsi="Verdana" w:cs="Calibri"/>
          <w:color w:val="auto"/>
          <w:sz w:val="20"/>
          <w:szCs w:val="20"/>
        </w:rPr>
        <w:t>.</w:t>
      </w:r>
      <w:r w:rsidRPr="00F70E33">
        <w:rPr>
          <w:rFonts w:ascii="Verdana" w:hAnsi="Verdana" w:cs="Calibri"/>
          <w:i/>
          <w:iCs/>
          <w:sz w:val="20"/>
          <w:szCs w:val="20"/>
        </w:rPr>
        <w:br/>
      </w:r>
      <w:r w:rsidRPr="00F70E33">
        <w:rPr>
          <w:rStyle w:val="fontstyle01"/>
          <w:rFonts w:ascii="Verdana" w:hAnsi="Verdana" w:cs="Calibri"/>
          <w:color w:val="auto"/>
          <w:sz w:val="20"/>
          <w:szCs w:val="20"/>
        </w:rPr>
        <w:t xml:space="preserve">Bionettoyage </w:t>
      </w:r>
      <w:r w:rsidRPr="00F70E33">
        <w:rPr>
          <w:rStyle w:val="fontstyle21"/>
          <w:rFonts w:ascii="Verdana" w:hAnsi="Verdana" w:cs="Calibri"/>
          <w:color w:val="auto"/>
          <w:sz w:val="20"/>
          <w:szCs w:val="20"/>
        </w:rPr>
        <w:t xml:space="preserve">de l'environnement du </w:t>
      </w:r>
      <w:r w:rsidR="00F70E33" w:rsidRPr="00F70E33">
        <w:rPr>
          <w:rStyle w:val="fontstyle21"/>
          <w:rFonts w:ascii="Verdana" w:hAnsi="Verdana" w:cs="Calibri"/>
          <w:color w:val="auto"/>
          <w:sz w:val="20"/>
          <w:szCs w:val="20"/>
        </w:rPr>
        <w:t>résident</w:t>
      </w:r>
      <w:r w:rsidRPr="00F70E33">
        <w:rPr>
          <w:rStyle w:val="fontstyle21"/>
          <w:rFonts w:ascii="Verdana" w:hAnsi="Verdana" w:cs="Calibri"/>
          <w:color w:val="auto"/>
          <w:sz w:val="20"/>
          <w:szCs w:val="20"/>
        </w:rPr>
        <w:t xml:space="preserve"> et à </w:t>
      </w:r>
      <w:r w:rsidRPr="00F70E33">
        <w:rPr>
          <w:rStyle w:val="fontstyle01"/>
          <w:rFonts w:ascii="Verdana" w:hAnsi="Verdana" w:cs="Calibri"/>
          <w:color w:val="auto"/>
          <w:sz w:val="20"/>
          <w:szCs w:val="20"/>
        </w:rPr>
        <w:t xml:space="preserve">renforcer </w:t>
      </w:r>
      <w:r w:rsidR="005A66F7">
        <w:rPr>
          <w:rStyle w:val="fontstyle21"/>
          <w:rFonts w:ascii="Verdana" w:hAnsi="Verdana" w:cs="Calibri"/>
          <w:color w:val="auto"/>
          <w:sz w:val="20"/>
          <w:szCs w:val="20"/>
        </w:rPr>
        <w:t>si épidémie/</w:t>
      </w:r>
      <w:r w:rsidRPr="00F70E33">
        <w:rPr>
          <w:rStyle w:val="fontstyle21"/>
          <w:rFonts w:ascii="Verdana" w:hAnsi="Verdana" w:cs="Calibri"/>
          <w:color w:val="auto"/>
          <w:sz w:val="20"/>
          <w:szCs w:val="20"/>
        </w:rPr>
        <w:t>virulence du micro</w:t>
      </w:r>
      <w:r w:rsidR="00F70E33" w:rsidRPr="00F70E33">
        <w:rPr>
          <w:rStyle w:val="fontstyle21"/>
          <w:rFonts w:ascii="Verdana" w:hAnsi="Verdana" w:cs="Calibri"/>
          <w:color w:val="auto"/>
          <w:sz w:val="20"/>
          <w:szCs w:val="20"/>
        </w:rPr>
        <w:t>-</w:t>
      </w:r>
      <w:r w:rsidRPr="00F70E33">
        <w:rPr>
          <w:rStyle w:val="fontstyle21"/>
          <w:rFonts w:ascii="Verdana" w:hAnsi="Verdana" w:cs="Calibri"/>
          <w:color w:val="auto"/>
          <w:sz w:val="20"/>
          <w:szCs w:val="20"/>
        </w:rPr>
        <w:t>organisme</w:t>
      </w:r>
      <w:r w:rsidR="00851FB2">
        <w:rPr>
          <w:rStyle w:val="fontstyle21"/>
          <w:rFonts w:ascii="Verdana" w:hAnsi="Verdana" w:cs="Calibri"/>
          <w:color w:val="auto"/>
          <w:sz w:val="20"/>
          <w:szCs w:val="20"/>
        </w:rPr>
        <w:t xml:space="preserve"> avec un détergent-désinfectant.</w:t>
      </w:r>
      <w:r w:rsidRPr="00F70E33">
        <w:rPr>
          <w:rFonts w:ascii="Verdana" w:hAnsi="Verdana" w:cs="Calibri"/>
          <w:sz w:val="20"/>
          <w:szCs w:val="20"/>
        </w:rPr>
        <w:br/>
      </w:r>
      <w:r w:rsidRPr="00F70E33">
        <w:rPr>
          <w:rStyle w:val="fontstyle01"/>
          <w:rFonts w:ascii="Verdana" w:hAnsi="Verdana" w:cs="Calibri"/>
          <w:color w:val="auto"/>
          <w:sz w:val="20"/>
          <w:szCs w:val="20"/>
        </w:rPr>
        <w:t xml:space="preserve">Élimination des excreta </w:t>
      </w:r>
      <w:r w:rsidRPr="00E75E5A">
        <w:rPr>
          <w:rStyle w:val="fontstyle31"/>
          <w:rFonts w:ascii="Verdana" w:hAnsi="Verdana" w:cs="Calibri"/>
          <w:i w:val="0"/>
          <w:color w:val="auto"/>
          <w:sz w:val="20"/>
          <w:szCs w:val="20"/>
        </w:rPr>
        <w:t>(protections et sacs protecteurs)</w:t>
      </w:r>
      <w:r w:rsidR="00B43BE8" w:rsidRPr="00F70E33">
        <w:rPr>
          <w:rFonts w:ascii="Verdana" w:hAnsi="Verdana" w:cs="Calibri"/>
          <w:i/>
          <w:iCs/>
          <w:sz w:val="20"/>
          <w:szCs w:val="20"/>
        </w:rPr>
        <w:t xml:space="preserve"> </w:t>
      </w:r>
      <w:r w:rsidR="00B43BE8" w:rsidRPr="005A66F7">
        <w:rPr>
          <w:rFonts w:ascii="Verdana" w:hAnsi="Verdana" w:cs="Calibri"/>
          <w:iCs/>
          <w:sz w:val="20"/>
          <w:szCs w:val="20"/>
        </w:rPr>
        <w:t>éliminés</w:t>
      </w:r>
      <w:r w:rsidR="00F70E33" w:rsidRPr="005A66F7">
        <w:rPr>
          <w:rFonts w:ascii="Verdana" w:hAnsi="Verdana" w:cs="Calibri"/>
          <w:iCs/>
          <w:sz w:val="20"/>
          <w:szCs w:val="20"/>
        </w:rPr>
        <w:t xml:space="preserve"> selon le </w:t>
      </w:r>
      <w:r w:rsidR="001E628F" w:rsidRPr="00D56944">
        <w:rPr>
          <w:rFonts w:ascii="Verdana" w:hAnsi="Verdana" w:cs="Calibri"/>
          <w:iCs/>
          <w:sz w:val="20"/>
          <w:szCs w:val="20"/>
        </w:rPr>
        <w:t>protocole</w:t>
      </w:r>
      <w:r w:rsidR="00F70E33" w:rsidRPr="00D56944">
        <w:rPr>
          <w:rFonts w:ascii="Verdana" w:hAnsi="Verdana" w:cs="Calibri"/>
          <w:iCs/>
          <w:sz w:val="20"/>
          <w:szCs w:val="20"/>
        </w:rPr>
        <w:t xml:space="preserve"> </w:t>
      </w:r>
      <w:r w:rsidR="00F70E33" w:rsidRPr="005A66F7">
        <w:rPr>
          <w:rFonts w:ascii="Verdana" w:hAnsi="Verdana" w:cs="Calibri"/>
          <w:iCs/>
          <w:sz w:val="20"/>
          <w:szCs w:val="20"/>
        </w:rPr>
        <w:t>habituel.</w:t>
      </w:r>
    </w:p>
    <w:p w:rsidR="00F70E33" w:rsidRPr="00F70E33" w:rsidRDefault="00F70E33" w:rsidP="00F70E33">
      <w:pPr>
        <w:ind w:left="567" w:right="282"/>
        <w:jc w:val="both"/>
        <w:rPr>
          <w:rFonts w:ascii="Verdana" w:hAnsi="Verdana" w:cs="Calibri"/>
          <w:bCs/>
          <w:sz w:val="20"/>
          <w:szCs w:val="20"/>
        </w:rPr>
      </w:pPr>
      <w:r w:rsidRPr="00F70E33">
        <w:rPr>
          <w:rFonts w:ascii="Verdana" w:hAnsi="Verdana" w:cs="Calibri"/>
          <w:bCs/>
          <w:sz w:val="20"/>
          <w:szCs w:val="20"/>
        </w:rPr>
        <w:t xml:space="preserve">Pas de stockage de sacs à </w:t>
      </w:r>
      <w:r w:rsidRPr="00D56944">
        <w:rPr>
          <w:rFonts w:ascii="Verdana" w:hAnsi="Verdana" w:cs="Calibri"/>
          <w:bCs/>
          <w:sz w:val="20"/>
          <w:szCs w:val="20"/>
        </w:rPr>
        <w:t>déchets</w:t>
      </w:r>
      <w:r w:rsidR="001E628F" w:rsidRPr="00D56944">
        <w:rPr>
          <w:rFonts w:ascii="Verdana" w:hAnsi="Verdana" w:cs="Calibri"/>
          <w:bCs/>
          <w:sz w:val="20"/>
          <w:szCs w:val="20"/>
        </w:rPr>
        <w:t xml:space="preserve"> ni de sacs de linge sale</w:t>
      </w:r>
      <w:r w:rsidRPr="00F70E33">
        <w:rPr>
          <w:rFonts w:ascii="Verdana" w:hAnsi="Verdana" w:cs="Calibri"/>
          <w:bCs/>
          <w:sz w:val="20"/>
          <w:szCs w:val="20"/>
        </w:rPr>
        <w:t xml:space="preserve"> dans la chambre</w:t>
      </w:r>
      <w:r w:rsidR="005A66F7">
        <w:rPr>
          <w:rFonts w:ascii="Verdana" w:hAnsi="Verdana" w:cs="Calibri"/>
          <w:bCs/>
          <w:sz w:val="20"/>
          <w:szCs w:val="20"/>
        </w:rPr>
        <w:t>,</w:t>
      </w:r>
      <w:r w:rsidRPr="00F70E33">
        <w:rPr>
          <w:rFonts w:ascii="Verdana" w:hAnsi="Verdana" w:cs="Calibri"/>
          <w:bCs/>
          <w:sz w:val="20"/>
          <w:szCs w:val="20"/>
        </w:rPr>
        <w:t xml:space="preserve"> élimination selon le rythme et la procédure habituelle.</w:t>
      </w:r>
    </w:p>
    <w:p w:rsidR="00F70E33" w:rsidRPr="00F70E33" w:rsidRDefault="00F70E33" w:rsidP="00F70E33">
      <w:pPr>
        <w:ind w:left="567" w:right="282"/>
        <w:jc w:val="both"/>
        <w:rPr>
          <w:rFonts w:ascii="Verdana" w:hAnsi="Verdana" w:cs="Calibri"/>
          <w:sz w:val="20"/>
          <w:szCs w:val="20"/>
        </w:rPr>
      </w:pPr>
      <w:r w:rsidRPr="00F70E33">
        <w:rPr>
          <w:rFonts w:ascii="Verdana" w:hAnsi="Verdana" w:cs="Calibri"/>
          <w:sz w:val="20"/>
          <w:szCs w:val="20"/>
        </w:rPr>
        <w:t>Tri du linge et des déchets selon le protocole habituel.</w:t>
      </w:r>
    </w:p>
    <w:p w:rsidR="00F70E33" w:rsidRPr="00F70E33" w:rsidRDefault="00F70E33" w:rsidP="00F70E33">
      <w:pPr>
        <w:ind w:left="567" w:right="282"/>
        <w:jc w:val="both"/>
        <w:rPr>
          <w:rFonts w:ascii="Verdana" w:hAnsi="Verdana" w:cs="Calibri"/>
          <w:sz w:val="20"/>
          <w:szCs w:val="20"/>
        </w:rPr>
      </w:pPr>
      <w:r w:rsidRPr="00F70E33">
        <w:rPr>
          <w:rFonts w:ascii="Verdana" w:hAnsi="Verdana" w:cs="Calibri"/>
          <w:sz w:val="20"/>
          <w:szCs w:val="20"/>
        </w:rPr>
        <w:t>Pas de gestion s</w:t>
      </w:r>
      <w:r w:rsidR="005A66F7">
        <w:rPr>
          <w:rFonts w:ascii="Verdana" w:hAnsi="Verdana" w:cs="Calibri"/>
          <w:sz w:val="20"/>
          <w:szCs w:val="20"/>
        </w:rPr>
        <w:t xml:space="preserve">pécifique, pas de désinfection </w:t>
      </w:r>
      <w:r w:rsidRPr="00F70E33">
        <w:rPr>
          <w:rFonts w:ascii="Verdana" w:hAnsi="Verdana" w:cs="Calibri"/>
          <w:sz w:val="20"/>
          <w:szCs w:val="20"/>
        </w:rPr>
        <w:t xml:space="preserve">du linge et de la vaisselle.  </w:t>
      </w:r>
    </w:p>
    <w:p w:rsidR="00445102" w:rsidRPr="00B74EA9" w:rsidRDefault="00F70E33" w:rsidP="00B74EA9">
      <w:pPr>
        <w:ind w:left="567" w:right="282"/>
        <w:jc w:val="both"/>
        <w:rPr>
          <w:rFonts w:ascii="Verdana" w:hAnsi="Verdana" w:cs="Calibri"/>
          <w:bCs/>
          <w:sz w:val="20"/>
          <w:szCs w:val="20"/>
        </w:rPr>
      </w:pPr>
      <w:r w:rsidRPr="00F70E33">
        <w:rPr>
          <w:rFonts w:ascii="Verdana" w:hAnsi="Verdana" w:cs="Calibri"/>
          <w:bCs/>
          <w:sz w:val="20"/>
          <w:szCs w:val="20"/>
        </w:rPr>
        <w:t>Pas de stockage de matériel dans la chambre.</w:t>
      </w:r>
    </w:p>
    <w:p w:rsidR="00E41BF1" w:rsidRPr="00E75E5A" w:rsidRDefault="00445102" w:rsidP="005A66F7">
      <w:pPr>
        <w:ind w:left="567" w:right="282"/>
        <w:jc w:val="both"/>
        <w:rPr>
          <w:rFonts w:ascii="Verdana" w:hAnsi="Verdana" w:cs="Calibri"/>
          <w:strike/>
          <w:sz w:val="20"/>
          <w:szCs w:val="20"/>
        </w:rPr>
      </w:pPr>
      <w:r w:rsidRPr="00F70E33">
        <w:rPr>
          <w:rStyle w:val="fontstyle01"/>
          <w:rFonts w:ascii="Verdana" w:hAnsi="Verdana" w:cs="Calibri"/>
          <w:color w:val="auto"/>
          <w:sz w:val="20"/>
          <w:szCs w:val="20"/>
        </w:rPr>
        <w:t xml:space="preserve">Signalisation </w:t>
      </w:r>
      <w:r w:rsidR="00F70E33" w:rsidRPr="00F70E33">
        <w:rPr>
          <w:rStyle w:val="fontstyle21"/>
          <w:rFonts w:ascii="Verdana" w:hAnsi="Verdana" w:cs="Calibri"/>
          <w:color w:val="auto"/>
          <w:sz w:val="20"/>
          <w:szCs w:val="20"/>
        </w:rPr>
        <w:t xml:space="preserve">: </w:t>
      </w:r>
      <w:r w:rsidRPr="00F70E33">
        <w:rPr>
          <w:rStyle w:val="fontstyle21"/>
          <w:rFonts w:ascii="Verdana" w:hAnsi="Verdana" w:cs="Calibri"/>
          <w:color w:val="auto"/>
          <w:sz w:val="20"/>
          <w:szCs w:val="20"/>
        </w:rPr>
        <w:t>alerte dans le dossier du résident, lors des transmissions orales et écrites</w:t>
      </w:r>
      <w:r w:rsidR="00F70E33" w:rsidRPr="00F70E33">
        <w:rPr>
          <w:rStyle w:val="fontstyle21"/>
          <w:rFonts w:ascii="Verdana" w:hAnsi="Verdana" w:cs="Calibri"/>
          <w:color w:val="auto"/>
          <w:sz w:val="20"/>
          <w:szCs w:val="20"/>
        </w:rPr>
        <w:t xml:space="preserve">, </w:t>
      </w:r>
      <w:r w:rsidR="00F70E33">
        <w:rPr>
          <w:rStyle w:val="fontstyle21"/>
          <w:rFonts w:ascii="Verdana" w:hAnsi="Verdana" w:cs="Calibri"/>
          <w:color w:val="auto"/>
          <w:sz w:val="20"/>
          <w:szCs w:val="20"/>
        </w:rPr>
        <w:t xml:space="preserve">informer les visiteurs et intervenants (ex : </w:t>
      </w:r>
      <w:r w:rsidR="00F70E33" w:rsidRPr="00F70E33">
        <w:rPr>
          <w:rStyle w:val="fontstyle21"/>
          <w:rFonts w:ascii="Verdana" w:hAnsi="Verdana" w:cs="Calibri"/>
          <w:color w:val="auto"/>
          <w:sz w:val="20"/>
          <w:szCs w:val="20"/>
        </w:rPr>
        <w:t>affiche sur la porte de chambre du résident précisant de se rapprocher de l’équipe soignante/éducative avant d’entrer</w:t>
      </w:r>
      <w:r w:rsidR="00F70E33">
        <w:rPr>
          <w:rStyle w:val="fontstyle21"/>
          <w:rFonts w:ascii="Verdana" w:hAnsi="Verdana" w:cs="Calibri"/>
          <w:color w:val="auto"/>
          <w:sz w:val="20"/>
          <w:szCs w:val="20"/>
        </w:rPr>
        <w:t>…)</w:t>
      </w:r>
      <w:r w:rsidR="00F70E33" w:rsidRPr="00F70E33">
        <w:rPr>
          <w:rStyle w:val="fontstyle21"/>
          <w:rFonts w:ascii="Verdana" w:hAnsi="Verdana" w:cs="Calibri"/>
          <w:color w:val="auto"/>
          <w:sz w:val="20"/>
          <w:szCs w:val="20"/>
        </w:rPr>
        <w:t>.</w:t>
      </w:r>
      <w:r w:rsidRPr="00F70E33">
        <w:rPr>
          <w:rStyle w:val="fontstyle21"/>
          <w:rFonts w:ascii="Verdana" w:hAnsi="Verdana" w:cs="Calibri"/>
          <w:color w:val="auto"/>
          <w:sz w:val="20"/>
          <w:szCs w:val="20"/>
        </w:rPr>
        <w:t xml:space="preserve"> </w:t>
      </w:r>
      <w:r w:rsidRPr="00F70E33">
        <w:rPr>
          <w:rFonts w:ascii="Verdana" w:hAnsi="Verdana" w:cs="Calibri"/>
          <w:sz w:val="20"/>
          <w:szCs w:val="20"/>
        </w:rPr>
        <w:br/>
      </w:r>
      <w:r w:rsidRPr="00E75E5A">
        <w:rPr>
          <w:rStyle w:val="fontstyle21"/>
          <w:rFonts w:ascii="Verdana" w:hAnsi="Verdana" w:cs="Calibri"/>
          <w:b/>
          <w:color w:val="auto"/>
          <w:sz w:val="20"/>
          <w:szCs w:val="20"/>
        </w:rPr>
        <w:t>Dispositifs médicaux</w:t>
      </w:r>
      <w:r w:rsidRPr="00E75E5A">
        <w:rPr>
          <w:rStyle w:val="fontstyle21"/>
          <w:rFonts w:ascii="Verdana" w:hAnsi="Verdana" w:cs="Calibri"/>
          <w:color w:val="auto"/>
          <w:sz w:val="20"/>
          <w:szCs w:val="20"/>
        </w:rPr>
        <w:t xml:space="preserve"> : attribuer si possible </w:t>
      </w:r>
      <w:r w:rsidR="00A74F54" w:rsidRPr="00E75E5A">
        <w:rPr>
          <w:rStyle w:val="fontstyle21"/>
          <w:rFonts w:ascii="Verdana" w:hAnsi="Verdana" w:cs="Calibri"/>
          <w:color w:val="auto"/>
          <w:sz w:val="20"/>
          <w:szCs w:val="20"/>
        </w:rPr>
        <w:t xml:space="preserve">au résident/usager le temps des mesures </w:t>
      </w:r>
      <w:r w:rsidRPr="00E75E5A">
        <w:rPr>
          <w:rStyle w:val="fontstyle21"/>
          <w:rFonts w:ascii="Verdana" w:hAnsi="Verdana" w:cs="Calibri"/>
          <w:color w:val="auto"/>
          <w:sz w:val="20"/>
          <w:szCs w:val="20"/>
        </w:rPr>
        <w:t>et entretenir avant réutilisation. </w:t>
      </w:r>
      <w:r w:rsidRPr="00E75E5A">
        <w:rPr>
          <w:rFonts w:ascii="Verdana" w:hAnsi="Verdana" w:cs="Calibri"/>
          <w:sz w:val="20"/>
          <w:szCs w:val="20"/>
        </w:rPr>
        <w:br/>
      </w:r>
    </w:p>
    <w:p w:rsidR="00614C31" w:rsidRPr="00C6358B" w:rsidRDefault="00532608" w:rsidP="002637F9">
      <w:pPr>
        <w:ind w:left="142" w:right="282"/>
        <w:jc w:val="both"/>
        <w:rPr>
          <w:rFonts w:ascii="Verdana" w:hAnsi="Verdana" w:cs="Calibri"/>
          <w:strike/>
          <w:sz w:val="20"/>
          <w:szCs w:val="20"/>
        </w:rPr>
      </w:pPr>
      <w:r>
        <w:rPr>
          <w:rFonts w:ascii="Verdana" w:hAnsi="Verdana" w:cs="Calibri"/>
          <w:noProof/>
          <w:color w:val="E36C0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26670</wp:posOffset>
                </wp:positionV>
                <wp:extent cx="329565" cy="248920"/>
                <wp:effectExtent l="0" t="0" r="0" b="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48920"/>
                        </a:xfrm>
                        <a:prstGeom prst="star5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A7A67" id="AutoShape 36" o:spid="_x0000_s1026" style="position:absolute;margin-left:115.9pt;margin-top:2.1pt;width:25.95pt;height: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956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oNegIAAOUEAAAOAAAAZHJzL2Uyb0RvYy54bWysVF1v2yAUfZ+0/4B4X+04H3WsOlXbtNOk&#10;bqvUTXsmgG00DAxInO7X73KddGn7Ni2RLK4vHM6591xfXO57TXbSB2VNTSdnOSXScCuUaWv6/dvd&#10;h5KSEJkRTFsja/okA71cvX93MbhKFrazWkhPAMSEanA17WJ0VZYF3smehTPrpIFkY33PIoS+zYRn&#10;A6D3OivyfJEN1gvnLZchwNv1mKQrxG8ayePXpgkyEl1T4Bbx6fG5Sc9sdcGq1jPXKX6gwf6BRc+U&#10;gUufodYsMrL16g1Ur7i3wTbxjNs+s02juEQNoGaSv1Lz2DEnUQsUJ7jnMoX/B8u/7B48UQJ6R4lh&#10;PbToahst3kymi1SfwYUKtj26B58UBndv+c9AjL3pmGnllfd26CQTwGqS9mcvDqQgwFGyGT5bAfAM&#10;4LFU+8b3CRCKQPbYkafnjsh9JBxeTovlfDGnhEOqmJXLAjuWsep42PkQP0rbk7SoKVjNzxGd7e5D&#10;TGxYddyD7K1W4k5pjYFvNzfakx0Dd9yuz9fTUQCIPN2mDRmASjnJc4R+kQynGHdF+mMRXmH0KoLP&#10;teprWubpNzov1e3WCHRhZEqPa+CsTSIo0cEgBOu0BYjHTgxEqKS1KKdLmC6hwM7TMl/ky3NKmG5h&#10;Dnn0lHgbf6jYYStTYd8oLovpdX49Vku7jo11mB/ZAYuDOKyiPV6P0Qkz7Hdq8WiVjRVP0G64HXsK&#10;3wZYdNb/pmSAOYMe/doyLynRnwxYZjmZzdJgYjCbn0OHiT/NbE4zzHCAqmkEpbi8ieMwb51XbQc3&#10;TVCPscnFjUIHJAuOrA7mhFlCEYe5T8N6GuOuv1+n1R8AAAD//wMAUEsDBBQABgAIAAAAIQBvSKDC&#10;3wAAAAgBAAAPAAAAZHJzL2Rvd25yZXYueG1sTI9BS8NAFITvgv9heYI3u2kStMZsiiiCIILWVujt&#10;NftMYrJv4+62jf/e9aTHYYaZb8rlZAZxIOc7ywrmswQEcW11x42C9dvDxQKED8gaB8uk4Js8LKvT&#10;kxILbY/8SodVaEQsYV+ggjaEsZDS1y0Z9DM7EkfvwzqDIUrXSO3wGMvNINMkuZQGO44LLY5011Ld&#10;r/ZGgXvGKbfu671/2T5ln9fbx/t+Y5U6P5tub0AEmsJfGH7xIzpUkWln96y9GBSk2TyiBwV5CiL6&#10;6SK7ArGLOstBVqX8f6D6AQAA//8DAFBLAQItABQABgAIAAAAIQC2gziS/gAAAOEBAAATAAAAAAAA&#10;AAAAAAAAAAAAAABbQ29udGVudF9UeXBlc10ueG1sUEsBAi0AFAAGAAgAAAAhADj9If/WAAAAlAEA&#10;AAsAAAAAAAAAAAAAAAAALwEAAF9yZWxzLy5yZWxzUEsBAi0AFAAGAAgAAAAhAFV++g16AgAA5QQA&#10;AA4AAAAAAAAAAAAAAAAALgIAAGRycy9lMm9Eb2MueG1sUEsBAi0AFAAGAAgAAAAhAG9IoMLfAAAA&#10;CAEAAA8AAAAAAAAAAAAAAAAA1AQAAGRycy9kb3ducmV2LnhtbFBLBQYAAAAABAAEAPMAAADgBQAA&#10;AAA=&#10;" path="m,95079r125883,l164783,r38899,95079l329565,95079,227723,153840r38900,95079l164783,190157,62942,248919r38900,-95079l,95079xe" fillcolor="#ed7d31" strokecolor="#f2f2f2" strokeweight="3pt">
                <v:stroke joinstyle="miter"/>
                <v:shadow on="t" color="#823b0b" opacity=".5" offset="1pt"/>
                <v:path o:connecttype="custom" o:connectlocs="0,95079;125883,95079;164783,0;203682,95079;329565,95079;227723,153840;266623,248919;164783,190157;62942,248919;101842,153840;0,95079" o:connectangles="0,0,0,0,0,0,0,0,0,0,0"/>
              </v:shape>
            </w:pict>
          </mc:Fallback>
        </mc:AlternateContent>
      </w:r>
    </w:p>
    <w:p w:rsidR="005A66F7" w:rsidRDefault="005C2477" w:rsidP="005A66F7">
      <w:pPr>
        <w:tabs>
          <w:tab w:val="left" w:pos="3261"/>
        </w:tabs>
        <w:ind w:left="2160" w:right="282" w:firstLine="720"/>
        <w:rPr>
          <w:rFonts w:ascii="Verdana" w:hAnsi="Verdana" w:cs="Calibri"/>
          <w:b/>
          <w:color w:val="E36C0A"/>
          <w:sz w:val="20"/>
          <w:szCs w:val="20"/>
        </w:rPr>
      </w:pPr>
      <w:r>
        <w:rPr>
          <w:rFonts w:ascii="Verdana" w:hAnsi="Verdana" w:cs="Calibri"/>
          <w:b/>
          <w:color w:val="E36C0A"/>
          <w:sz w:val="20"/>
          <w:szCs w:val="20"/>
        </w:rPr>
        <w:t xml:space="preserve">    </w:t>
      </w:r>
      <w:r w:rsidR="00614C31" w:rsidRPr="00022ACE">
        <w:rPr>
          <w:rFonts w:ascii="Verdana" w:hAnsi="Verdana" w:cs="Calibri"/>
          <w:b/>
          <w:color w:val="E36C0A"/>
          <w:sz w:val="20"/>
          <w:szCs w:val="20"/>
        </w:rPr>
        <w:t>Mesures géographiques</w:t>
      </w:r>
    </w:p>
    <w:p w:rsidR="002637F9" w:rsidRPr="00A0621E" w:rsidRDefault="002637F9" w:rsidP="00E75E5A">
      <w:pPr>
        <w:tabs>
          <w:tab w:val="left" w:pos="3261"/>
        </w:tabs>
        <w:ind w:right="282"/>
        <w:rPr>
          <w:rFonts w:ascii="Verdana" w:hAnsi="Verdana" w:cs="Calibri"/>
          <w:color w:val="E36C0A"/>
          <w:szCs w:val="20"/>
        </w:rPr>
      </w:pPr>
    </w:p>
    <w:p w:rsidR="00614C31" w:rsidRPr="001A7D37" w:rsidRDefault="00445102" w:rsidP="00E41BF1">
      <w:pPr>
        <w:ind w:left="567" w:right="282"/>
        <w:jc w:val="both"/>
        <w:rPr>
          <w:rStyle w:val="fontstyle01"/>
          <w:rFonts w:ascii="Verdana" w:hAnsi="Verdana" w:cs="Calibri"/>
          <w:b w:val="0"/>
          <w:color w:val="auto"/>
          <w:sz w:val="20"/>
          <w:szCs w:val="20"/>
        </w:rPr>
      </w:pPr>
      <w:r w:rsidRPr="001A7D37">
        <w:rPr>
          <w:rStyle w:val="fontstyle01"/>
          <w:rFonts w:ascii="Verdana" w:hAnsi="Verdana" w:cs="Calibri"/>
          <w:b w:val="0"/>
          <w:color w:val="auto"/>
          <w:sz w:val="20"/>
          <w:szCs w:val="20"/>
        </w:rPr>
        <w:t>Chambre individuelle ou secteur dédié</w:t>
      </w:r>
      <w:r w:rsidR="001A7D37" w:rsidRPr="001A7D37">
        <w:rPr>
          <w:rStyle w:val="fontstyle01"/>
          <w:rFonts w:ascii="Verdana" w:hAnsi="Verdana" w:cs="Calibri"/>
          <w:b w:val="0"/>
          <w:color w:val="auto"/>
          <w:sz w:val="20"/>
          <w:szCs w:val="20"/>
        </w:rPr>
        <w:t xml:space="preserve"> si possible</w:t>
      </w:r>
      <w:r w:rsidR="00AE3841" w:rsidRPr="001A7D37">
        <w:rPr>
          <w:rStyle w:val="fontstyle01"/>
          <w:rFonts w:ascii="Verdana" w:hAnsi="Verdana" w:cs="Calibri"/>
          <w:b w:val="0"/>
          <w:color w:val="auto"/>
          <w:sz w:val="20"/>
          <w:szCs w:val="20"/>
        </w:rPr>
        <w:t>.</w:t>
      </w:r>
    </w:p>
    <w:p w:rsidR="00AE3841" w:rsidRDefault="00B74EA9" w:rsidP="00AE3841">
      <w:pPr>
        <w:ind w:left="567" w:right="28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Le maintien en chambre </w:t>
      </w:r>
      <w:r w:rsidR="00AE3841">
        <w:rPr>
          <w:rFonts w:ascii="Verdana" w:hAnsi="Verdana" w:cs="Calibri"/>
          <w:sz w:val="20"/>
          <w:szCs w:val="20"/>
        </w:rPr>
        <w:t xml:space="preserve">et l’arrêt des activités collectives </w:t>
      </w:r>
      <w:r w:rsidR="001A7D37">
        <w:rPr>
          <w:rFonts w:ascii="Verdana" w:hAnsi="Verdana" w:cs="Calibri"/>
          <w:sz w:val="20"/>
          <w:szCs w:val="20"/>
        </w:rPr>
        <w:t>sont</w:t>
      </w:r>
      <w:r w:rsidR="00AE3841">
        <w:rPr>
          <w:rFonts w:ascii="Verdana" w:hAnsi="Verdana" w:cs="Calibri"/>
          <w:sz w:val="20"/>
          <w:szCs w:val="20"/>
        </w:rPr>
        <w:t xml:space="preserve"> à adapter en fonction de la symptomatologie et à évaluer par les professionnels.</w:t>
      </w:r>
    </w:p>
    <w:p w:rsidR="001A7D37" w:rsidRPr="001A7D37" w:rsidRDefault="00AE3841" w:rsidP="001A7D37">
      <w:pPr>
        <w:ind w:left="567" w:right="28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Le contrôle de la dissémination ne justifie pas un isolement strict.</w:t>
      </w:r>
    </w:p>
    <w:p w:rsidR="001A7D37" w:rsidRDefault="001A7D37" w:rsidP="001A7D37">
      <w:pPr>
        <w:pStyle w:val="Corpsdetexte"/>
        <w:kinsoku w:val="0"/>
        <w:overflowPunct w:val="0"/>
        <w:spacing w:before="62"/>
        <w:ind w:left="567" w:right="282" w:firstLine="0"/>
        <w:jc w:val="both"/>
        <w:rPr>
          <w:rFonts w:ascii="Verdana" w:hAnsi="Verdana" w:cs="Calibri"/>
        </w:rPr>
      </w:pPr>
    </w:p>
    <w:p w:rsidR="001A7D37" w:rsidRDefault="001A7D37" w:rsidP="001A7D37">
      <w:pPr>
        <w:pStyle w:val="Corpsdetexte"/>
        <w:kinsoku w:val="0"/>
        <w:overflowPunct w:val="0"/>
        <w:spacing w:before="62"/>
        <w:ind w:left="567" w:right="282" w:firstLine="0"/>
        <w:jc w:val="both"/>
        <w:rPr>
          <w:rFonts w:ascii="Verdana" w:hAnsi="Verdana" w:cs="Calibri"/>
        </w:rPr>
      </w:pPr>
      <w:r w:rsidRPr="001A7D37">
        <w:rPr>
          <w:rFonts w:ascii="Verdana" w:hAnsi="Verdana" w:cs="Calibri"/>
        </w:rPr>
        <w:t>En cas de transfert</w:t>
      </w:r>
      <w:r>
        <w:rPr>
          <w:rFonts w:ascii="Verdana" w:hAnsi="Verdana" w:cs="Calibri"/>
        </w:rPr>
        <w:t xml:space="preserve"> ou de soins en dehors de l’établissement</w:t>
      </w:r>
      <w:r w:rsidRPr="001A7D37">
        <w:rPr>
          <w:rFonts w:ascii="Verdana" w:hAnsi="Verdana" w:cs="Calibri"/>
        </w:rPr>
        <w:t>, il est important de </w:t>
      </w:r>
      <w:r w:rsidR="008D4DCE" w:rsidRPr="001A7D37">
        <w:rPr>
          <w:rFonts w:ascii="Verdana" w:hAnsi="Verdana" w:cs="Calibri"/>
        </w:rPr>
        <w:t xml:space="preserve">signaler </w:t>
      </w:r>
      <w:r w:rsidRPr="001A7D37">
        <w:rPr>
          <w:rFonts w:ascii="Verdana" w:hAnsi="Verdana" w:cs="Calibri"/>
        </w:rPr>
        <w:t xml:space="preserve">le motif de mise en place des précautions complémentaires contact </w:t>
      </w:r>
      <w:r w:rsidR="008D4DCE" w:rsidRPr="001A7D37">
        <w:rPr>
          <w:rFonts w:ascii="Verdana" w:hAnsi="Verdana" w:cs="Calibri"/>
        </w:rPr>
        <w:t>pour adapter les mesures</w:t>
      </w:r>
      <w:r w:rsidRPr="001A7D37">
        <w:rPr>
          <w:rFonts w:ascii="Verdana" w:hAnsi="Verdana" w:cs="Calibri"/>
        </w:rPr>
        <w:t>.</w:t>
      </w:r>
    </w:p>
    <w:p w:rsidR="001A7D37" w:rsidRPr="001A7D37" w:rsidRDefault="001A7D37" w:rsidP="001A7D37">
      <w:pPr>
        <w:pStyle w:val="Corpsdetexte"/>
        <w:kinsoku w:val="0"/>
        <w:overflowPunct w:val="0"/>
        <w:spacing w:before="62"/>
        <w:ind w:left="567" w:right="282" w:firstLine="0"/>
        <w:jc w:val="both"/>
        <w:rPr>
          <w:rFonts w:ascii="Verdana" w:hAnsi="Verdana" w:cs="Calibri"/>
        </w:rPr>
      </w:pPr>
    </w:p>
    <w:p w:rsidR="008506D7" w:rsidRPr="00AD162C" w:rsidRDefault="008506D7" w:rsidP="008875F3">
      <w:pPr>
        <w:pStyle w:val="Titre"/>
        <w:numPr>
          <w:ilvl w:val="0"/>
          <w:numId w:val="6"/>
        </w:numPr>
        <w:spacing w:after="60"/>
        <w:ind w:left="426"/>
        <w:rPr>
          <w:rFonts w:ascii="Verdana" w:hAnsi="Verdana"/>
          <w:caps w:val="0"/>
          <w:color w:val="002060"/>
          <w:sz w:val="20"/>
          <w:szCs w:val="20"/>
        </w:rPr>
      </w:pPr>
      <w:r w:rsidRPr="00AD162C">
        <w:rPr>
          <w:rFonts w:ascii="Verdana" w:hAnsi="Verdana"/>
          <w:caps w:val="0"/>
          <w:color w:val="002060"/>
          <w:sz w:val="20"/>
          <w:szCs w:val="20"/>
        </w:rPr>
        <w:t xml:space="preserve">Références </w:t>
      </w:r>
    </w:p>
    <w:p w:rsidR="008506D7" w:rsidRPr="00C13A16" w:rsidRDefault="00394403" w:rsidP="002637F9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709" w:right="282" w:hanging="283"/>
        <w:jc w:val="both"/>
        <w:outlineLvl w:val="0"/>
        <w:rPr>
          <w:rFonts w:ascii="Verdana" w:hAnsi="Verdana" w:cs="Calibri"/>
          <w:bCs/>
          <w:kern w:val="36"/>
          <w:sz w:val="20"/>
          <w:szCs w:val="20"/>
        </w:rPr>
      </w:pPr>
      <w:r>
        <w:rPr>
          <w:rFonts w:ascii="Verdana" w:hAnsi="Verdana" w:cs="Calibri"/>
          <w:bCs/>
          <w:kern w:val="36"/>
          <w:sz w:val="20"/>
          <w:szCs w:val="20"/>
        </w:rPr>
        <w:t>SF2H.</w:t>
      </w:r>
      <w:r w:rsidR="008506D7" w:rsidRPr="008506D7">
        <w:rPr>
          <w:rFonts w:ascii="Verdana" w:hAnsi="Verdana" w:cs="Calibri"/>
          <w:bCs/>
          <w:kern w:val="36"/>
          <w:sz w:val="20"/>
          <w:szCs w:val="20"/>
        </w:rPr>
        <w:t>Prévention de la transmission croisée : Précaution</w:t>
      </w:r>
      <w:r>
        <w:rPr>
          <w:rFonts w:ascii="Verdana" w:hAnsi="Verdana" w:cs="Calibri"/>
          <w:bCs/>
          <w:kern w:val="36"/>
          <w:sz w:val="20"/>
          <w:szCs w:val="20"/>
        </w:rPr>
        <w:t>s complémentaires contact.</w:t>
      </w:r>
      <w:r w:rsidR="008506D7" w:rsidRPr="008506D7">
        <w:rPr>
          <w:rFonts w:ascii="Verdana" w:hAnsi="Verdana" w:cs="Calibri"/>
          <w:bCs/>
          <w:kern w:val="36"/>
          <w:sz w:val="20"/>
          <w:szCs w:val="20"/>
        </w:rPr>
        <w:t xml:space="preserve"> Avril 2009</w:t>
      </w:r>
      <w:r w:rsidR="00794592">
        <w:rPr>
          <w:rFonts w:ascii="Verdana" w:hAnsi="Verdana" w:cs="Calibri"/>
          <w:bCs/>
          <w:kern w:val="36"/>
          <w:sz w:val="20"/>
          <w:szCs w:val="20"/>
        </w:rPr>
        <w:t xml:space="preserve">. </w:t>
      </w:r>
      <w:r w:rsidR="0083367D">
        <w:rPr>
          <w:rFonts w:ascii="Verdana" w:hAnsi="Verdana" w:cs="Calibri"/>
          <w:bCs/>
          <w:kern w:val="36"/>
          <w:sz w:val="20"/>
          <w:szCs w:val="20"/>
        </w:rPr>
        <w:t>[</w:t>
      </w:r>
      <w:hyperlink r:id="rId8" w:history="1">
        <w:r w:rsidR="00794592" w:rsidRPr="0083367D">
          <w:rPr>
            <w:rStyle w:val="Lienhypertexte"/>
            <w:rFonts w:ascii="Verdana" w:hAnsi="Verdana" w:cs="Calibri"/>
            <w:bCs/>
            <w:kern w:val="36"/>
            <w:sz w:val="20"/>
            <w:szCs w:val="20"/>
          </w:rPr>
          <w:t>Li</w:t>
        </w:r>
        <w:bookmarkStart w:id="0" w:name="_GoBack"/>
        <w:bookmarkEnd w:id="0"/>
        <w:r w:rsidR="00794592" w:rsidRPr="0083367D">
          <w:rPr>
            <w:rStyle w:val="Lienhypertexte"/>
            <w:rFonts w:ascii="Verdana" w:hAnsi="Verdana" w:cs="Calibri"/>
            <w:bCs/>
            <w:kern w:val="36"/>
            <w:sz w:val="20"/>
            <w:szCs w:val="20"/>
          </w:rPr>
          <w:t>e</w:t>
        </w:r>
        <w:r w:rsidR="00794592" w:rsidRPr="0083367D">
          <w:rPr>
            <w:rStyle w:val="Lienhypertexte"/>
            <w:rFonts w:ascii="Verdana" w:hAnsi="Verdana" w:cs="Calibri"/>
            <w:bCs/>
            <w:kern w:val="36"/>
            <w:sz w:val="20"/>
            <w:szCs w:val="20"/>
          </w:rPr>
          <w:t>n</w:t>
        </w:r>
      </w:hyperlink>
      <w:r w:rsidR="0083367D">
        <w:rPr>
          <w:rFonts w:ascii="Verdana" w:hAnsi="Verdana" w:cs="Calibri"/>
          <w:bCs/>
          <w:kern w:val="36"/>
          <w:sz w:val="20"/>
          <w:szCs w:val="20"/>
        </w:rPr>
        <w:t>]</w:t>
      </w:r>
      <w:r w:rsidR="008506D7" w:rsidRPr="008506D7">
        <w:rPr>
          <w:rFonts w:ascii="Verdana" w:hAnsi="Verdana" w:cs="Calibri"/>
          <w:bCs/>
          <w:kern w:val="36"/>
          <w:sz w:val="20"/>
          <w:szCs w:val="20"/>
        </w:rPr>
        <w:t xml:space="preserve"> </w:t>
      </w:r>
    </w:p>
    <w:p w:rsidR="007D14EA" w:rsidRPr="00394403" w:rsidRDefault="00394403" w:rsidP="00EE3FC8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right="282"/>
        <w:jc w:val="both"/>
        <w:outlineLvl w:val="0"/>
        <w:rPr>
          <w:rFonts w:ascii="Verdana" w:hAnsi="Verdana" w:cs="Calibri"/>
          <w:bCs/>
          <w:kern w:val="36"/>
          <w:sz w:val="20"/>
          <w:szCs w:val="20"/>
        </w:rPr>
      </w:pPr>
      <w:r w:rsidRPr="00394403">
        <w:rPr>
          <w:rFonts w:ascii="Verdana" w:hAnsi="Verdana" w:cs="Calibri"/>
          <w:bCs/>
          <w:kern w:val="36"/>
          <w:sz w:val="20"/>
          <w:szCs w:val="20"/>
        </w:rPr>
        <w:t>C</w:t>
      </w:r>
      <w:r>
        <w:rPr>
          <w:rFonts w:ascii="Verdana" w:hAnsi="Verdana" w:cs="Calibri"/>
          <w:bCs/>
          <w:kern w:val="36"/>
          <w:sz w:val="20"/>
          <w:szCs w:val="20"/>
        </w:rPr>
        <w:t>Pias</w:t>
      </w:r>
      <w:r w:rsidRPr="00394403">
        <w:rPr>
          <w:rFonts w:ascii="Verdana" w:hAnsi="Verdana" w:cs="Calibri"/>
          <w:bCs/>
          <w:kern w:val="36"/>
          <w:sz w:val="20"/>
          <w:szCs w:val="20"/>
        </w:rPr>
        <w:t xml:space="preserve"> Occitanie. </w:t>
      </w:r>
      <w:r w:rsidR="00C13A16" w:rsidRPr="00394403">
        <w:rPr>
          <w:rFonts w:ascii="Verdana" w:hAnsi="Verdana" w:cs="Calibri"/>
          <w:bCs/>
          <w:kern w:val="36"/>
          <w:sz w:val="20"/>
          <w:szCs w:val="20"/>
        </w:rPr>
        <w:t xml:space="preserve">Aide-mémoire </w:t>
      </w:r>
      <w:r>
        <w:rPr>
          <w:rFonts w:ascii="Verdana" w:hAnsi="Verdana" w:cs="Calibri"/>
          <w:bCs/>
          <w:kern w:val="36"/>
          <w:sz w:val="20"/>
          <w:szCs w:val="20"/>
        </w:rPr>
        <w:t xml:space="preserve">pour la mise en place des précautions complémentaires et le maintien (observance) des précautions standard en ESMS. Octobre 2023. </w:t>
      </w:r>
      <w:r w:rsidRPr="00394403">
        <w:rPr>
          <w:rFonts w:ascii="Verdana" w:hAnsi="Verdana" w:cs="Calibri"/>
          <w:bCs/>
          <w:kern w:val="36"/>
          <w:sz w:val="20"/>
          <w:szCs w:val="20"/>
        </w:rPr>
        <w:t>[</w:t>
      </w:r>
      <w:hyperlink r:id="rId9" w:history="1">
        <w:r w:rsidRPr="00394403">
          <w:rPr>
            <w:rStyle w:val="Lienhypertexte"/>
            <w:rFonts w:ascii="Verdana" w:hAnsi="Verdana" w:cs="Calibri"/>
            <w:bCs/>
            <w:kern w:val="36"/>
            <w:sz w:val="20"/>
            <w:szCs w:val="20"/>
          </w:rPr>
          <w:t>Lien</w:t>
        </w:r>
      </w:hyperlink>
      <w:r w:rsidRPr="00394403">
        <w:rPr>
          <w:rFonts w:ascii="Verdana" w:hAnsi="Verdana" w:cs="Calibri"/>
          <w:bCs/>
          <w:kern w:val="36"/>
          <w:sz w:val="20"/>
          <w:szCs w:val="20"/>
        </w:rPr>
        <w:t xml:space="preserve">] </w:t>
      </w:r>
    </w:p>
    <w:p w:rsidR="007D14EA" w:rsidRPr="007D14EA" w:rsidRDefault="007D14EA" w:rsidP="007D14EA">
      <w:pPr>
        <w:widowControl/>
        <w:autoSpaceDE/>
        <w:autoSpaceDN/>
        <w:adjustRightInd/>
        <w:spacing w:before="100" w:beforeAutospacing="1" w:after="100" w:afterAutospacing="1"/>
        <w:ind w:left="720" w:right="282"/>
        <w:jc w:val="both"/>
        <w:outlineLvl w:val="0"/>
        <w:rPr>
          <w:rFonts w:ascii="Verdana" w:hAnsi="Verdana" w:cs="Calibri"/>
          <w:bCs/>
          <w:kern w:val="36"/>
          <w:sz w:val="20"/>
          <w:szCs w:val="20"/>
        </w:rPr>
      </w:pPr>
    </w:p>
    <w:sectPr w:rsidR="007D14EA" w:rsidRPr="007D14EA" w:rsidSect="00A0621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40"/>
      <w:pgMar w:top="284" w:right="1134" w:bottom="284" w:left="1134" w:header="142" w:footer="323" w:gutter="0"/>
      <w:cols w:space="720" w:equalWidth="0">
        <w:col w:w="10032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E7" w:rsidRDefault="00E22EE7">
      <w:r>
        <w:separator/>
      </w:r>
    </w:p>
  </w:endnote>
  <w:endnote w:type="continuationSeparator" w:id="0">
    <w:p w:rsidR="00E22EE7" w:rsidRDefault="00E2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00"/>
    <w:family w:val="roman"/>
    <w:notTrueType/>
    <w:pitch w:val="default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OpenSans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1E" w:rsidRPr="00A0621E" w:rsidRDefault="00A0621E" w:rsidP="00A0621E">
    <w:pPr>
      <w:pStyle w:val="Pieddepage"/>
      <w:ind w:left="-284" w:right="-568"/>
      <w:rPr>
        <w:rFonts w:ascii="Verdana" w:hAnsi="Verdana"/>
        <w:sz w:val="16"/>
        <w:szCs w:val="16"/>
      </w:rPr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  </w:t>
    </w:r>
    <w:r>
      <w:rPr>
        <w:rFonts w:ascii="Verdana" w:hAnsi="Verdana"/>
        <w:i/>
        <w:color w:val="0563C1"/>
        <w:sz w:val="16"/>
      </w:rPr>
      <w:tab/>
      <w:t xml:space="preserve"> </w:t>
    </w:r>
    <w:r>
      <w:rPr>
        <w:rFonts w:ascii="Verdana" w:hAnsi="Verdana" w:cs="Calibri"/>
        <w:i/>
        <w:sz w:val="16"/>
        <w:szCs w:val="16"/>
      </w:rPr>
      <w:t>[Février 2024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</w:t>
    </w:r>
    <w:r>
      <w:rPr>
        <w:rFonts w:ascii="Verdana" w:hAnsi="Verdana"/>
        <w:i/>
        <w:color w:val="0563C1"/>
        <w:sz w:val="16"/>
      </w:rPr>
      <w:tab/>
    </w:r>
    <w:r w:rsidRPr="00A0621E">
      <w:rPr>
        <w:rFonts w:ascii="Verdana" w:hAnsi="Verdana"/>
        <w:i/>
        <w:sz w:val="16"/>
        <w:szCs w:val="16"/>
      </w:rPr>
      <w:t>Page</w:t>
    </w:r>
    <w:r w:rsidRPr="00A0621E">
      <w:rPr>
        <w:rFonts w:ascii="Verdana" w:hAnsi="Verdana"/>
        <w:sz w:val="16"/>
        <w:szCs w:val="16"/>
      </w:rPr>
      <w:t xml:space="preserve"> </w:t>
    </w:r>
    <w:r w:rsidRPr="00A0621E">
      <w:rPr>
        <w:rFonts w:ascii="Verdana" w:hAnsi="Verdana"/>
        <w:sz w:val="16"/>
        <w:szCs w:val="16"/>
      </w:rPr>
      <w:fldChar w:fldCharType="begin"/>
    </w:r>
    <w:r w:rsidRPr="00A0621E">
      <w:rPr>
        <w:rFonts w:ascii="Verdana" w:hAnsi="Verdana"/>
        <w:sz w:val="16"/>
        <w:szCs w:val="16"/>
      </w:rPr>
      <w:instrText>PAGE   \* MERGEFORMAT</w:instrText>
    </w:r>
    <w:r w:rsidRPr="00A0621E">
      <w:rPr>
        <w:rFonts w:ascii="Verdana" w:hAnsi="Verdana"/>
        <w:sz w:val="16"/>
        <w:szCs w:val="16"/>
      </w:rPr>
      <w:fldChar w:fldCharType="separate"/>
    </w:r>
    <w:r w:rsidR="00532608">
      <w:rPr>
        <w:rFonts w:ascii="Verdana" w:hAnsi="Verdana"/>
        <w:noProof/>
        <w:sz w:val="16"/>
        <w:szCs w:val="16"/>
      </w:rPr>
      <w:t>2</w:t>
    </w:r>
    <w:r w:rsidRPr="00A0621E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1E" w:rsidRPr="00A0621E" w:rsidRDefault="00A0621E" w:rsidP="00A0621E">
    <w:pPr>
      <w:pStyle w:val="Pieddepage"/>
      <w:ind w:left="-284" w:right="-568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   </w:t>
    </w:r>
    <w:r>
      <w:rPr>
        <w:rFonts w:ascii="Verdana" w:hAnsi="Verdana" w:cs="Calibri"/>
        <w:i/>
        <w:sz w:val="16"/>
        <w:szCs w:val="16"/>
      </w:rPr>
      <w:t>[Février 2024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E7" w:rsidRDefault="00E22EE7">
      <w:r>
        <w:separator/>
      </w:r>
    </w:p>
  </w:footnote>
  <w:footnote w:type="continuationSeparator" w:id="0">
    <w:p w:rsidR="00E22EE7" w:rsidRDefault="00E2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A" w:rsidRDefault="00532608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175895</wp:posOffset>
          </wp:positionV>
          <wp:extent cx="2257425" cy="676275"/>
          <wp:effectExtent l="0" t="0" r="0" b="0"/>
          <wp:wrapNone/>
          <wp:docPr id="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3C5A" w:rsidRDefault="002F3C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1E" w:rsidRDefault="0053260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80645</wp:posOffset>
          </wp:positionV>
          <wp:extent cx="2257425" cy="676275"/>
          <wp:effectExtent l="0" t="0" r="0" b="0"/>
          <wp:wrapNone/>
          <wp:docPr id="4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color w:val="0000FF"/>
        <w:sz w:val="22"/>
        <w:szCs w:val="22"/>
      </w:rPr>
    </w:lvl>
    <w:lvl w:ilvl="1">
      <w:numFmt w:val="bullet"/>
      <w:lvlText w:val="-"/>
      <w:lvlJc w:val="left"/>
      <w:pPr>
        <w:ind w:hanging="180"/>
      </w:pPr>
      <w:rPr>
        <w:rFonts w:ascii="Times New Roman" w:hAnsi="Times New Roman"/>
        <w:b w:val="0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80"/>
      </w:pPr>
      <w:rPr>
        <w:rFonts w:ascii="Times New Roman" w:hAnsi="Times New Roman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42262F9A"/>
    <w:lvl w:ilvl="0">
      <w:start w:val="4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color w:val="000099"/>
        <w:sz w:val="22"/>
        <w:szCs w:val="22"/>
      </w:rPr>
    </w:lvl>
    <w:lvl w:ilvl="1">
      <w:numFmt w:val="bullet"/>
      <w:lvlText w:val="-"/>
      <w:lvlJc w:val="left"/>
      <w:pPr>
        <w:ind w:hanging="180"/>
      </w:pPr>
      <w:rPr>
        <w:rFonts w:ascii="Times New Roman" w:hAnsi="Times New Roman"/>
        <w:b w:val="0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hanging="180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86C39F6"/>
    <w:multiLevelType w:val="hybridMultilevel"/>
    <w:tmpl w:val="8B84BB56"/>
    <w:lvl w:ilvl="0" w:tplc="040C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0BFA1D36"/>
    <w:multiLevelType w:val="hybridMultilevel"/>
    <w:tmpl w:val="AC942620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851D44"/>
    <w:multiLevelType w:val="hybridMultilevel"/>
    <w:tmpl w:val="BBD0B00E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59F231F"/>
    <w:multiLevelType w:val="hybridMultilevel"/>
    <w:tmpl w:val="D7BA7CF2"/>
    <w:lvl w:ilvl="0" w:tplc="9960929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3C75B0"/>
    <w:multiLevelType w:val="hybridMultilevel"/>
    <w:tmpl w:val="29B6A884"/>
    <w:lvl w:ilvl="0" w:tplc="0B528468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4E106B3"/>
    <w:multiLevelType w:val="hybridMultilevel"/>
    <w:tmpl w:val="106C5CA0"/>
    <w:lvl w:ilvl="0" w:tplc="5BBE0660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5CB14C8"/>
    <w:multiLevelType w:val="hybridMultilevel"/>
    <w:tmpl w:val="735CF0DC"/>
    <w:lvl w:ilvl="0" w:tplc="B42A6282">
      <w:start w:val="1"/>
      <w:numFmt w:val="bullet"/>
      <w:lvlText w:val=""/>
      <w:lvlJc w:val="left"/>
      <w:pPr>
        <w:ind w:left="850" w:hanging="360"/>
      </w:pPr>
      <w:rPr>
        <w:rFonts w:ascii="Wingdings" w:hAnsi="Wingdings" w:hint="default"/>
        <w:sz w:val="24"/>
      </w:rPr>
    </w:lvl>
    <w:lvl w:ilvl="1" w:tplc="040C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 w15:restartNumberingAfterBreak="0">
    <w:nsid w:val="27EE0816"/>
    <w:multiLevelType w:val="hybridMultilevel"/>
    <w:tmpl w:val="DE227434"/>
    <w:lvl w:ilvl="0" w:tplc="73F6261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b/>
        <w:bCs/>
        <w:color w:val="0000FF"/>
        <w:sz w:val="22"/>
        <w:szCs w:val="22"/>
      </w:rPr>
    </w:lvl>
    <w:lvl w:ilvl="1" w:tplc="4D562FAE">
      <w:start w:val="1"/>
      <w:numFmt w:val="bullet"/>
      <w:lvlText w:val="-"/>
      <w:lvlJc w:val="left"/>
      <w:pPr>
        <w:ind w:hanging="180"/>
      </w:pPr>
      <w:rPr>
        <w:rFonts w:ascii="Times New Roman" w:eastAsia="Times New Roman" w:hAnsi="Times New Roman" w:hint="default"/>
        <w:sz w:val="20"/>
      </w:rPr>
    </w:lvl>
    <w:lvl w:ilvl="2" w:tplc="74740F46">
      <w:start w:val="1"/>
      <w:numFmt w:val="bullet"/>
      <w:lvlText w:val="•"/>
      <w:lvlJc w:val="left"/>
      <w:rPr>
        <w:rFonts w:hint="default"/>
      </w:rPr>
    </w:lvl>
    <w:lvl w:ilvl="3" w:tplc="59E4D8C6">
      <w:start w:val="1"/>
      <w:numFmt w:val="bullet"/>
      <w:lvlText w:val="•"/>
      <w:lvlJc w:val="left"/>
      <w:rPr>
        <w:rFonts w:hint="default"/>
      </w:rPr>
    </w:lvl>
    <w:lvl w:ilvl="4" w:tplc="B128E854">
      <w:start w:val="1"/>
      <w:numFmt w:val="bullet"/>
      <w:lvlText w:val="•"/>
      <w:lvlJc w:val="left"/>
      <w:rPr>
        <w:rFonts w:hint="default"/>
      </w:rPr>
    </w:lvl>
    <w:lvl w:ilvl="5" w:tplc="9B1CE784">
      <w:start w:val="1"/>
      <w:numFmt w:val="bullet"/>
      <w:lvlText w:val="•"/>
      <w:lvlJc w:val="left"/>
      <w:rPr>
        <w:rFonts w:hint="default"/>
      </w:rPr>
    </w:lvl>
    <w:lvl w:ilvl="6" w:tplc="53EE62AA">
      <w:start w:val="1"/>
      <w:numFmt w:val="bullet"/>
      <w:lvlText w:val="•"/>
      <w:lvlJc w:val="left"/>
      <w:rPr>
        <w:rFonts w:hint="default"/>
      </w:rPr>
    </w:lvl>
    <w:lvl w:ilvl="7" w:tplc="75C8D970">
      <w:start w:val="1"/>
      <w:numFmt w:val="bullet"/>
      <w:lvlText w:val="•"/>
      <w:lvlJc w:val="left"/>
      <w:rPr>
        <w:rFonts w:hint="default"/>
      </w:rPr>
    </w:lvl>
    <w:lvl w:ilvl="8" w:tplc="4736322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98F11C3"/>
    <w:multiLevelType w:val="hybridMultilevel"/>
    <w:tmpl w:val="E6E0D95C"/>
    <w:lvl w:ilvl="0" w:tplc="61207BF2">
      <w:start w:val="1"/>
      <w:numFmt w:val="decimal"/>
      <w:lvlText w:val="%1."/>
      <w:lvlJc w:val="left"/>
      <w:pPr>
        <w:ind w:hanging="360"/>
      </w:pPr>
      <w:rPr>
        <w:rFonts w:ascii="Verdana" w:eastAsia="Times New Roman" w:hAnsi="Verdana" w:cs="Calibri" w:hint="default"/>
        <w:sz w:val="20"/>
        <w:szCs w:val="20"/>
      </w:rPr>
    </w:lvl>
    <w:lvl w:ilvl="1" w:tplc="CBF888F8">
      <w:start w:val="1"/>
      <w:numFmt w:val="bullet"/>
      <w:lvlText w:val="•"/>
      <w:lvlJc w:val="left"/>
      <w:rPr>
        <w:rFonts w:hint="default"/>
      </w:rPr>
    </w:lvl>
    <w:lvl w:ilvl="2" w:tplc="144AAFB4">
      <w:start w:val="1"/>
      <w:numFmt w:val="bullet"/>
      <w:lvlText w:val="•"/>
      <w:lvlJc w:val="left"/>
      <w:rPr>
        <w:rFonts w:hint="default"/>
      </w:rPr>
    </w:lvl>
    <w:lvl w:ilvl="3" w:tplc="171024B2">
      <w:start w:val="1"/>
      <w:numFmt w:val="bullet"/>
      <w:lvlText w:val="•"/>
      <w:lvlJc w:val="left"/>
      <w:rPr>
        <w:rFonts w:hint="default"/>
      </w:rPr>
    </w:lvl>
    <w:lvl w:ilvl="4" w:tplc="34CC0346">
      <w:start w:val="1"/>
      <w:numFmt w:val="bullet"/>
      <w:lvlText w:val="•"/>
      <w:lvlJc w:val="left"/>
      <w:rPr>
        <w:rFonts w:hint="default"/>
      </w:rPr>
    </w:lvl>
    <w:lvl w:ilvl="5" w:tplc="D43C7D26">
      <w:start w:val="1"/>
      <w:numFmt w:val="bullet"/>
      <w:lvlText w:val="•"/>
      <w:lvlJc w:val="left"/>
      <w:rPr>
        <w:rFonts w:hint="default"/>
      </w:rPr>
    </w:lvl>
    <w:lvl w:ilvl="6" w:tplc="9D2414F6">
      <w:start w:val="1"/>
      <w:numFmt w:val="bullet"/>
      <w:lvlText w:val="•"/>
      <w:lvlJc w:val="left"/>
      <w:rPr>
        <w:rFonts w:hint="default"/>
      </w:rPr>
    </w:lvl>
    <w:lvl w:ilvl="7" w:tplc="A90CC24E">
      <w:start w:val="1"/>
      <w:numFmt w:val="bullet"/>
      <w:lvlText w:val="•"/>
      <w:lvlJc w:val="left"/>
      <w:rPr>
        <w:rFonts w:hint="default"/>
      </w:rPr>
    </w:lvl>
    <w:lvl w:ilvl="8" w:tplc="E4DA1F9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B620074"/>
    <w:multiLevelType w:val="hybridMultilevel"/>
    <w:tmpl w:val="0150B48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1C7CAA"/>
    <w:multiLevelType w:val="hybridMultilevel"/>
    <w:tmpl w:val="A3243C24"/>
    <w:lvl w:ilvl="0" w:tplc="190423C4">
      <w:start w:val="1"/>
      <w:numFmt w:val="decimal"/>
      <w:lvlText w:val="%1."/>
      <w:lvlJc w:val="left"/>
      <w:pPr>
        <w:ind w:left="1113" w:hanging="360"/>
      </w:pPr>
      <w:rPr>
        <w:rFonts w:cs="Times New Roman" w:hint="default"/>
        <w:b/>
        <w:w w:val="95"/>
      </w:rPr>
    </w:lvl>
    <w:lvl w:ilvl="1" w:tplc="040C0019" w:tentative="1">
      <w:start w:val="1"/>
      <w:numFmt w:val="lowerLetter"/>
      <w:lvlText w:val="%2."/>
      <w:lvlJc w:val="left"/>
      <w:pPr>
        <w:ind w:left="183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5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7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9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1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3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5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73" w:hanging="180"/>
      </w:pPr>
      <w:rPr>
        <w:rFonts w:cs="Times New Roman"/>
      </w:rPr>
    </w:lvl>
  </w:abstractNum>
  <w:abstractNum w:abstractNumId="16" w15:restartNumberingAfterBreak="0">
    <w:nsid w:val="3E690183"/>
    <w:multiLevelType w:val="hybridMultilevel"/>
    <w:tmpl w:val="2CB8F11A"/>
    <w:lvl w:ilvl="0" w:tplc="996092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27739"/>
    <w:multiLevelType w:val="hybridMultilevel"/>
    <w:tmpl w:val="3DFC3A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0474A"/>
    <w:multiLevelType w:val="hybridMultilevel"/>
    <w:tmpl w:val="A3347F7E"/>
    <w:lvl w:ilvl="0" w:tplc="996092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100"/>
    <w:multiLevelType w:val="hybridMultilevel"/>
    <w:tmpl w:val="4872CD6E"/>
    <w:lvl w:ilvl="0" w:tplc="996092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12CC1"/>
    <w:multiLevelType w:val="hybridMultilevel"/>
    <w:tmpl w:val="4FB2D94E"/>
    <w:lvl w:ilvl="0" w:tplc="00367AB0">
      <w:start w:val="1"/>
      <w:numFmt w:val="bullet"/>
      <w:lvlText w:val="-"/>
      <w:lvlJc w:val="left"/>
      <w:pPr>
        <w:ind w:hanging="180"/>
      </w:pPr>
      <w:rPr>
        <w:rFonts w:ascii="Times New Roman" w:eastAsia="Times New Roman" w:hAnsi="Times New Roman" w:hint="default"/>
        <w:sz w:val="18"/>
      </w:rPr>
    </w:lvl>
    <w:lvl w:ilvl="1" w:tplc="37C84F58">
      <w:start w:val="1"/>
      <w:numFmt w:val="bullet"/>
      <w:lvlText w:val="•"/>
      <w:lvlJc w:val="left"/>
      <w:rPr>
        <w:rFonts w:hint="default"/>
      </w:rPr>
    </w:lvl>
    <w:lvl w:ilvl="2" w:tplc="4FDE703C">
      <w:start w:val="1"/>
      <w:numFmt w:val="bullet"/>
      <w:lvlText w:val="•"/>
      <w:lvlJc w:val="left"/>
      <w:rPr>
        <w:rFonts w:hint="default"/>
      </w:rPr>
    </w:lvl>
    <w:lvl w:ilvl="3" w:tplc="25F47D4C">
      <w:start w:val="1"/>
      <w:numFmt w:val="bullet"/>
      <w:lvlText w:val="•"/>
      <w:lvlJc w:val="left"/>
      <w:rPr>
        <w:rFonts w:hint="default"/>
      </w:rPr>
    </w:lvl>
    <w:lvl w:ilvl="4" w:tplc="6CCAD940">
      <w:start w:val="1"/>
      <w:numFmt w:val="bullet"/>
      <w:lvlText w:val="•"/>
      <w:lvlJc w:val="left"/>
      <w:rPr>
        <w:rFonts w:hint="default"/>
      </w:rPr>
    </w:lvl>
    <w:lvl w:ilvl="5" w:tplc="21FE68F2">
      <w:start w:val="1"/>
      <w:numFmt w:val="bullet"/>
      <w:lvlText w:val="•"/>
      <w:lvlJc w:val="left"/>
      <w:rPr>
        <w:rFonts w:hint="default"/>
      </w:rPr>
    </w:lvl>
    <w:lvl w:ilvl="6" w:tplc="6E9A6A1C">
      <w:start w:val="1"/>
      <w:numFmt w:val="bullet"/>
      <w:lvlText w:val="•"/>
      <w:lvlJc w:val="left"/>
      <w:rPr>
        <w:rFonts w:hint="default"/>
      </w:rPr>
    </w:lvl>
    <w:lvl w:ilvl="7" w:tplc="4CF49364">
      <w:start w:val="1"/>
      <w:numFmt w:val="bullet"/>
      <w:lvlText w:val="•"/>
      <w:lvlJc w:val="left"/>
      <w:rPr>
        <w:rFonts w:hint="default"/>
      </w:rPr>
    </w:lvl>
    <w:lvl w:ilvl="8" w:tplc="ED8CCC3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B121C76"/>
    <w:multiLevelType w:val="hybridMultilevel"/>
    <w:tmpl w:val="89BA2740"/>
    <w:lvl w:ilvl="0" w:tplc="B4942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E7145"/>
    <w:multiLevelType w:val="hybridMultilevel"/>
    <w:tmpl w:val="A726C5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216F"/>
    <w:multiLevelType w:val="hybridMultilevel"/>
    <w:tmpl w:val="B6E05ABA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315280"/>
    <w:multiLevelType w:val="hybridMultilevel"/>
    <w:tmpl w:val="99888154"/>
    <w:lvl w:ilvl="0" w:tplc="040C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F171E55"/>
    <w:multiLevelType w:val="hybridMultilevel"/>
    <w:tmpl w:val="2BF24B1C"/>
    <w:lvl w:ilvl="0" w:tplc="996092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5551"/>
    <w:multiLevelType w:val="hybridMultilevel"/>
    <w:tmpl w:val="79B6C7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D7945"/>
    <w:multiLevelType w:val="hybridMultilevel"/>
    <w:tmpl w:val="EFCE37AA"/>
    <w:lvl w:ilvl="0" w:tplc="9960929C">
      <w:start w:val="2"/>
      <w:numFmt w:val="bullet"/>
      <w:pStyle w:val="Titre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2138A"/>
    <w:multiLevelType w:val="hybridMultilevel"/>
    <w:tmpl w:val="A78EA5AE"/>
    <w:lvl w:ilvl="0" w:tplc="CB62FC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11E0E"/>
    <w:multiLevelType w:val="hybridMultilevel"/>
    <w:tmpl w:val="C5DAEF86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20"/>
  </w:num>
  <w:num w:numId="8">
    <w:abstractNumId w:val="21"/>
  </w:num>
  <w:num w:numId="9">
    <w:abstractNumId w:val="28"/>
  </w:num>
  <w:num w:numId="10">
    <w:abstractNumId w:val="27"/>
  </w:num>
  <w:num w:numId="11">
    <w:abstractNumId w:val="12"/>
  </w:num>
  <w:num w:numId="12">
    <w:abstractNumId w:val="10"/>
  </w:num>
  <w:num w:numId="13">
    <w:abstractNumId w:val="11"/>
  </w:num>
  <w:num w:numId="14">
    <w:abstractNumId w:val="16"/>
  </w:num>
  <w:num w:numId="15">
    <w:abstractNumId w:val="25"/>
  </w:num>
  <w:num w:numId="16">
    <w:abstractNumId w:val="8"/>
  </w:num>
  <w:num w:numId="17">
    <w:abstractNumId w:val="13"/>
  </w:num>
  <w:num w:numId="18">
    <w:abstractNumId w:val="9"/>
  </w:num>
  <w:num w:numId="19">
    <w:abstractNumId w:val="19"/>
  </w:num>
  <w:num w:numId="20">
    <w:abstractNumId w:val="18"/>
  </w:num>
  <w:num w:numId="21">
    <w:abstractNumId w:val="29"/>
  </w:num>
  <w:num w:numId="22">
    <w:abstractNumId w:val="27"/>
  </w:num>
  <w:num w:numId="23">
    <w:abstractNumId w:val="27"/>
  </w:num>
  <w:num w:numId="24">
    <w:abstractNumId w:val="27"/>
  </w:num>
  <w:num w:numId="25">
    <w:abstractNumId w:val="27"/>
  </w:num>
  <w:num w:numId="26">
    <w:abstractNumId w:val="27"/>
  </w:num>
  <w:num w:numId="27">
    <w:abstractNumId w:val="7"/>
  </w:num>
  <w:num w:numId="28">
    <w:abstractNumId w:val="27"/>
  </w:num>
  <w:num w:numId="29">
    <w:abstractNumId w:val="26"/>
  </w:num>
  <w:num w:numId="30">
    <w:abstractNumId w:val="27"/>
  </w:num>
  <w:num w:numId="31">
    <w:abstractNumId w:val="6"/>
  </w:num>
  <w:num w:numId="32">
    <w:abstractNumId w:val="14"/>
  </w:num>
  <w:num w:numId="33">
    <w:abstractNumId w:val="5"/>
  </w:num>
  <w:num w:numId="34">
    <w:abstractNumId w:val="27"/>
  </w:num>
  <w:num w:numId="35">
    <w:abstractNumId w:val="27"/>
  </w:num>
  <w:num w:numId="36">
    <w:abstractNumId w:val="27"/>
  </w:num>
  <w:num w:numId="37">
    <w:abstractNumId w:val="17"/>
  </w:num>
  <w:num w:numId="38">
    <w:abstractNumId w:val="23"/>
  </w:num>
  <w:num w:numId="39">
    <w:abstractNumId w:val="2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5A"/>
    <w:rsid w:val="0001337B"/>
    <w:rsid w:val="00022ACE"/>
    <w:rsid w:val="00037D28"/>
    <w:rsid w:val="000413A6"/>
    <w:rsid w:val="00055DDF"/>
    <w:rsid w:val="00061430"/>
    <w:rsid w:val="0006789C"/>
    <w:rsid w:val="000851D0"/>
    <w:rsid w:val="00092303"/>
    <w:rsid w:val="000A4C37"/>
    <w:rsid w:val="000B7BE1"/>
    <w:rsid w:val="000C4416"/>
    <w:rsid w:val="000D4DD1"/>
    <w:rsid w:val="000F6ECE"/>
    <w:rsid w:val="000F722C"/>
    <w:rsid w:val="00101CB0"/>
    <w:rsid w:val="001027B1"/>
    <w:rsid w:val="00104ACA"/>
    <w:rsid w:val="00105769"/>
    <w:rsid w:val="0011718C"/>
    <w:rsid w:val="00156FF2"/>
    <w:rsid w:val="00163717"/>
    <w:rsid w:val="00174E57"/>
    <w:rsid w:val="001A7D37"/>
    <w:rsid w:val="001B5656"/>
    <w:rsid w:val="001B56A2"/>
    <w:rsid w:val="001B70C9"/>
    <w:rsid w:val="001D73DA"/>
    <w:rsid w:val="001E628F"/>
    <w:rsid w:val="001F75B9"/>
    <w:rsid w:val="002039B5"/>
    <w:rsid w:val="00203D62"/>
    <w:rsid w:val="0022515C"/>
    <w:rsid w:val="00226FC0"/>
    <w:rsid w:val="0023510C"/>
    <w:rsid w:val="00235A8C"/>
    <w:rsid w:val="002568FF"/>
    <w:rsid w:val="00263169"/>
    <w:rsid w:val="002637F9"/>
    <w:rsid w:val="00285D15"/>
    <w:rsid w:val="002A1259"/>
    <w:rsid w:val="002A2046"/>
    <w:rsid w:val="002A2212"/>
    <w:rsid w:val="002C6B12"/>
    <w:rsid w:val="002C78C5"/>
    <w:rsid w:val="002D4711"/>
    <w:rsid w:val="002D50D4"/>
    <w:rsid w:val="002F3C5A"/>
    <w:rsid w:val="0030301E"/>
    <w:rsid w:val="003324A6"/>
    <w:rsid w:val="003414E1"/>
    <w:rsid w:val="003476FC"/>
    <w:rsid w:val="00352270"/>
    <w:rsid w:val="0035670C"/>
    <w:rsid w:val="00361330"/>
    <w:rsid w:val="00362F2E"/>
    <w:rsid w:val="003639FA"/>
    <w:rsid w:val="003652EE"/>
    <w:rsid w:val="003747AC"/>
    <w:rsid w:val="00394403"/>
    <w:rsid w:val="003A1EC7"/>
    <w:rsid w:val="003A269B"/>
    <w:rsid w:val="003A50A9"/>
    <w:rsid w:val="003B0175"/>
    <w:rsid w:val="003B5688"/>
    <w:rsid w:val="003C159A"/>
    <w:rsid w:val="003C1621"/>
    <w:rsid w:val="003C5AC9"/>
    <w:rsid w:val="003E347F"/>
    <w:rsid w:val="003E6CC4"/>
    <w:rsid w:val="0041270C"/>
    <w:rsid w:val="004307BC"/>
    <w:rsid w:val="00445102"/>
    <w:rsid w:val="00455775"/>
    <w:rsid w:val="0046742E"/>
    <w:rsid w:val="004812C4"/>
    <w:rsid w:val="004A45DB"/>
    <w:rsid w:val="004A46EE"/>
    <w:rsid w:val="004A79CE"/>
    <w:rsid w:val="004C072B"/>
    <w:rsid w:val="004D0815"/>
    <w:rsid w:val="004E5C14"/>
    <w:rsid w:val="004E7777"/>
    <w:rsid w:val="00532608"/>
    <w:rsid w:val="00551A7A"/>
    <w:rsid w:val="005530EC"/>
    <w:rsid w:val="005542D7"/>
    <w:rsid w:val="0056013E"/>
    <w:rsid w:val="00583EEB"/>
    <w:rsid w:val="005878AE"/>
    <w:rsid w:val="005A6366"/>
    <w:rsid w:val="005A66F7"/>
    <w:rsid w:val="005B1864"/>
    <w:rsid w:val="005C2477"/>
    <w:rsid w:val="005C7E1F"/>
    <w:rsid w:val="00614C31"/>
    <w:rsid w:val="00617659"/>
    <w:rsid w:val="006252E4"/>
    <w:rsid w:val="00684FD9"/>
    <w:rsid w:val="00692B04"/>
    <w:rsid w:val="006A01DD"/>
    <w:rsid w:val="006B4539"/>
    <w:rsid w:val="006B5D12"/>
    <w:rsid w:val="006B5FCF"/>
    <w:rsid w:val="0071395C"/>
    <w:rsid w:val="0071606C"/>
    <w:rsid w:val="00737C4C"/>
    <w:rsid w:val="00737F29"/>
    <w:rsid w:val="007511F8"/>
    <w:rsid w:val="00767153"/>
    <w:rsid w:val="0077516E"/>
    <w:rsid w:val="007819F4"/>
    <w:rsid w:val="00794592"/>
    <w:rsid w:val="007D14EA"/>
    <w:rsid w:val="007D4A17"/>
    <w:rsid w:val="007E1B81"/>
    <w:rsid w:val="007E1D31"/>
    <w:rsid w:val="007F3EF9"/>
    <w:rsid w:val="007F4318"/>
    <w:rsid w:val="0083367D"/>
    <w:rsid w:val="0083400E"/>
    <w:rsid w:val="008455D4"/>
    <w:rsid w:val="008506D7"/>
    <w:rsid w:val="008510DD"/>
    <w:rsid w:val="00851FB2"/>
    <w:rsid w:val="00882AAA"/>
    <w:rsid w:val="008853D6"/>
    <w:rsid w:val="008875F3"/>
    <w:rsid w:val="008A04D7"/>
    <w:rsid w:val="008C1479"/>
    <w:rsid w:val="008C605D"/>
    <w:rsid w:val="008D0B41"/>
    <w:rsid w:val="008D4DCE"/>
    <w:rsid w:val="008D6D1F"/>
    <w:rsid w:val="008E357C"/>
    <w:rsid w:val="008F0CD0"/>
    <w:rsid w:val="00911D25"/>
    <w:rsid w:val="00915C21"/>
    <w:rsid w:val="009435E3"/>
    <w:rsid w:val="00943F0B"/>
    <w:rsid w:val="00967AFF"/>
    <w:rsid w:val="00981085"/>
    <w:rsid w:val="0098593F"/>
    <w:rsid w:val="00991A1F"/>
    <w:rsid w:val="009B1174"/>
    <w:rsid w:val="009B16A3"/>
    <w:rsid w:val="009E7B76"/>
    <w:rsid w:val="00A0621E"/>
    <w:rsid w:val="00A1319F"/>
    <w:rsid w:val="00A156E3"/>
    <w:rsid w:val="00A3446B"/>
    <w:rsid w:val="00A47CCB"/>
    <w:rsid w:val="00A5419A"/>
    <w:rsid w:val="00A65B9B"/>
    <w:rsid w:val="00A72092"/>
    <w:rsid w:val="00A74F54"/>
    <w:rsid w:val="00A85721"/>
    <w:rsid w:val="00AB7334"/>
    <w:rsid w:val="00AD162C"/>
    <w:rsid w:val="00AE273E"/>
    <w:rsid w:val="00AE3841"/>
    <w:rsid w:val="00AE6E52"/>
    <w:rsid w:val="00AF3727"/>
    <w:rsid w:val="00AF6BB5"/>
    <w:rsid w:val="00B10091"/>
    <w:rsid w:val="00B14222"/>
    <w:rsid w:val="00B22529"/>
    <w:rsid w:val="00B43BE8"/>
    <w:rsid w:val="00B4441E"/>
    <w:rsid w:val="00B66DAA"/>
    <w:rsid w:val="00B67CB7"/>
    <w:rsid w:val="00B74019"/>
    <w:rsid w:val="00B74EA9"/>
    <w:rsid w:val="00B86DCF"/>
    <w:rsid w:val="00B942EA"/>
    <w:rsid w:val="00BA3846"/>
    <w:rsid w:val="00BA661F"/>
    <w:rsid w:val="00BC6C76"/>
    <w:rsid w:val="00BE4E00"/>
    <w:rsid w:val="00C01EBE"/>
    <w:rsid w:val="00C13A16"/>
    <w:rsid w:val="00C16C6C"/>
    <w:rsid w:val="00C218DE"/>
    <w:rsid w:val="00C6119E"/>
    <w:rsid w:val="00C6358B"/>
    <w:rsid w:val="00C67C5E"/>
    <w:rsid w:val="00C74D45"/>
    <w:rsid w:val="00C92F79"/>
    <w:rsid w:val="00CB272A"/>
    <w:rsid w:val="00CB278B"/>
    <w:rsid w:val="00CB4A23"/>
    <w:rsid w:val="00CC2E67"/>
    <w:rsid w:val="00CD24F4"/>
    <w:rsid w:val="00CE2D61"/>
    <w:rsid w:val="00CE744A"/>
    <w:rsid w:val="00CF5D54"/>
    <w:rsid w:val="00D01547"/>
    <w:rsid w:val="00D029DA"/>
    <w:rsid w:val="00D06F05"/>
    <w:rsid w:val="00D20267"/>
    <w:rsid w:val="00D2126E"/>
    <w:rsid w:val="00D3159B"/>
    <w:rsid w:val="00D528CD"/>
    <w:rsid w:val="00D5608F"/>
    <w:rsid w:val="00D56944"/>
    <w:rsid w:val="00D639E9"/>
    <w:rsid w:val="00D7787B"/>
    <w:rsid w:val="00D8477D"/>
    <w:rsid w:val="00D9174D"/>
    <w:rsid w:val="00DA6674"/>
    <w:rsid w:val="00DB132C"/>
    <w:rsid w:val="00DB1934"/>
    <w:rsid w:val="00DB5510"/>
    <w:rsid w:val="00DC03EA"/>
    <w:rsid w:val="00DC406E"/>
    <w:rsid w:val="00DD16F7"/>
    <w:rsid w:val="00DD7185"/>
    <w:rsid w:val="00DE7936"/>
    <w:rsid w:val="00DF51F9"/>
    <w:rsid w:val="00E1397A"/>
    <w:rsid w:val="00E200DB"/>
    <w:rsid w:val="00E22EE7"/>
    <w:rsid w:val="00E25B1A"/>
    <w:rsid w:val="00E31516"/>
    <w:rsid w:val="00E41BF1"/>
    <w:rsid w:val="00E5572F"/>
    <w:rsid w:val="00E7516E"/>
    <w:rsid w:val="00E75E5A"/>
    <w:rsid w:val="00EA28EB"/>
    <w:rsid w:val="00EA4C10"/>
    <w:rsid w:val="00EE0127"/>
    <w:rsid w:val="00EF78D4"/>
    <w:rsid w:val="00F00853"/>
    <w:rsid w:val="00F25465"/>
    <w:rsid w:val="00F3415C"/>
    <w:rsid w:val="00F44D41"/>
    <w:rsid w:val="00F5536E"/>
    <w:rsid w:val="00F61E9A"/>
    <w:rsid w:val="00F633EA"/>
    <w:rsid w:val="00F67B13"/>
    <w:rsid w:val="00F70E33"/>
    <w:rsid w:val="00F8648D"/>
    <w:rsid w:val="00F94584"/>
    <w:rsid w:val="00FD0AB3"/>
    <w:rsid w:val="00FD6058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5DED3"/>
  <w15:chartTrackingRefBased/>
  <w15:docId w15:val="{C7E593EE-85A9-4636-AA23-A6CA76A2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53" w:hanging="360"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74"/>
      <w:ind w:left="14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753" w:hanging="180"/>
    </w:pPr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F3C5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2F3C5A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F3C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2F3C5A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2F3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B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039B5"/>
    <w:rPr>
      <w:rFonts w:cs="Times New Roman"/>
      <w:color w:val="0000FF"/>
      <w:u w:val="single"/>
    </w:rPr>
  </w:style>
  <w:style w:type="character" w:customStyle="1" w:styleId="fontstyle01">
    <w:name w:val="fontstyle01"/>
    <w:rsid w:val="00445102"/>
    <w:rPr>
      <w:rFonts w:ascii="OpenSans-Bold" w:hAnsi="OpenSans-Bold" w:hint="default"/>
      <w:b/>
      <w:bCs/>
      <w:i w:val="0"/>
      <w:iCs w:val="0"/>
      <w:color w:val="FFFFFF"/>
      <w:sz w:val="44"/>
      <w:szCs w:val="44"/>
    </w:rPr>
  </w:style>
  <w:style w:type="character" w:customStyle="1" w:styleId="fontstyle21">
    <w:name w:val="fontstyle21"/>
    <w:rsid w:val="00445102"/>
    <w:rPr>
      <w:rFonts w:ascii="OpenSans-Regular" w:hAnsi="OpenSans-Regular" w:hint="default"/>
      <w:b w:val="0"/>
      <w:bCs w:val="0"/>
      <w:i w:val="0"/>
      <w:iCs w:val="0"/>
      <w:color w:val="FFFFFF"/>
      <w:sz w:val="44"/>
      <w:szCs w:val="44"/>
    </w:rPr>
  </w:style>
  <w:style w:type="character" w:customStyle="1" w:styleId="fontstyle31">
    <w:name w:val="fontstyle31"/>
    <w:rsid w:val="00445102"/>
    <w:rPr>
      <w:rFonts w:ascii="OpenSans-Italic" w:hAnsi="OpenSans-Italic" w:hint="default"/>
      <w:b w:val="0"/>
      <w:bCs w:val="0"/>
      <w:i/>
      <w:iCs/>
      <w:color w:val="FFFFFF"/>
      <w:sz w:val="44"/>
      <w:szCs w:val="44"/>
    </w:rPr>
  </w:style>
  <w:style w:type="character" w:styleId="Marquedecommentaire">
    <w:name w:val="annotation reference"/>
    <w:uiPriority w:val="99"/>
    <w:rsid w:val="00CB27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B278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CB278B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CB27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CB278B"/>
    <w:rPr>
      <w:rFonts w:ascii="Times New Roman" w:hAnsi="Times New Roman"/>
      <w:b/>
      <w:bCs/>
    </w:rPr>
  </w:style>
  <w:style w:type="paragraph" w:styleId="Titre">
    <w:name w:val="Title"/>
    <w:aliases w:val="titre protocoles"/>
    <w:basedOn w:val="Normal"/>
    <w:next w:val="Normal"/>
    <w:link w:val="TitreCar"/>
    <w:uiPriority w:val="10"/>
    <w:qFormat/>
    <w:rsid w:val="00C6358B"/>
    <w:pPr>
      <w:widowControl/>
      <w:numPr>
        <w:numId w:val="10"/>
      </w:numPr>
      <w:autoSpaceDE/>
      <w:autoSpaceDN/>
      <w:adjustRightInd/>
      <w:jc w:val="both"/>
      <w:outlineLvl w:val="0"/>
    </w:pPr>
    <w:rPr>
      <w:rFonts w:ascii="Cambria" w:hAnsi="Cambria"/>
      <w:b/>
      <w:bCs/>
      <w:caps/>
      <w:color w:val="365F91"/>
      <w:sz w:val="28"/>
      <w:szCs w:val="28"/>
      <w:lang w:eastAsia="en-US"/>
    </w:rPr>
  </w:style>
  <w:style w:type="character" w:customStyle="1" w:styleId="TitreCar">
    <w:name w:val="Titre Car"/>
    <w:aliases w:val="titre protocoles Car"/>
    <w:link w:val="Titre"/>
    <w:uiPriority w:val="10"/>
    <w:rsid w:val="00C6358B"/>
    <w:rPr>
      <w:rFonts w:ascii="Cambria" w:hAnsi="Cambria"/>
      <w:b/>
      <w:bCs/>
      <w:caps/>
      <w:color w:val="365F91"/>
      <w:sz w:val="28"/>
      <w:szCs w:val="28"/>
      <w:lang w:eastAsia="en-US"/>
    </w:rPr>
  </w:style>
  <w:style w:type="character" w:styleId="Lienhypertextesuivivisit">
    <w:name w:val="FollowedHyperlink"/>
    <w:uiPriority w:val="99"/>
    <w:rsid w:val="009B16A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2h.net/k-stock/data/uploads/2009/01/SF2H_prevention-transmission-croisee-2009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pias.fr/EMS/referentiel/fiches_cpias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pias-occitanie.fr/wp-content/uploads/2023/11/Aide-memoire-PS-PC-V-Hygieners-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ou nom</vt:lpstr>
    </vt:vector>
  </TitlesOfParts>
  <Company/>
  <LinksUpToDate>false</LinksUpToDate>
  <CharactersWithSpaces>4681</CharactersWithSpaces>
  <SharedDoc>false</SharedDoc>
  <HLinks>
    <vt:vector size="42" baseType="variant">
      <vt:variant>
        <vt:i4>2687087</vt:i4>
      </vt:variant>
      <vt:variant>
        <vt:i4>6</vt:i4>
      </vt:variant>
      <vt:variant>
        <vt:i4>0</vt:i4>
      </vt:variant>
      <vt:variant>
        <vt:i4>5</vt:i4>
      </vt:variant>
      <vt:variant>
        <vt:lpwstr>https://cpias-occitanie.fr/wp-content/uploads/2023/11/Aide-memoire-PS-PC-V-Hygieners-1.pdf</vt:lpwstr>
      </vt:variant>
      <vt:variant>
        <vt:lpwstr/>
      </vt:variant>
      <vt:variant>
        <vt:i4>2228224</vt:i4>
      </vt:variant>
      <vt:variant>
        <vt:i4>3</vt:i4>
      </vt:variant>
      <vt:variant>
        <vt:i4>0</vt:i4>
      </vt:variant>
      <vt:variant>
        <vt:i4>5</vt:i4>
      </vt:variant>
      <vt:variant>
        <vt:lpwstr>https://www.sf2h.net/k-stock/data/uploads/2009/01/SF2H_prevention-transmission-croisee-2009.pdf</vt:lpwstr>
      </vt:variant>
      <vt:variant>
        <vt:lpwstr/>
      </vt:variant>
      <vt:variant>
        <vt:i4>393319</vt:i4>
      </vt:variant>
      <vt:variant>
        <vt:i4>0</vt:i4>
      </vt:variant>
      <vt:variant>
        <vt:i4>0</vt:i4>
      </vt:variant>
      <vt:variant>
        <vt:i4>5</vt:i4>
      </vt:variant>
      <vt:variant>
        <vt:lpwstr>https://www.cpias.fr/EMS/referentiel/fiches_cpias.html</vt:lpwstr>
      </vt:variant>
      <vt:variant>
        <vt:lpwstr/>
      </vt:variant>
      <vt:variant>
        <vt:i4>2031695</vt:i4>
      </vt:variant>
      <vt:variant>
        <vt:i4>12</vt:i4>
      </vt:variant>
      <vt:variant>
        <vt:i4>0</vt:i4>
      </vt:variant>
      <vt:variant>
        <vt:i4>5</vt:i4>
      </vt:variant>
      <vt:variant>
        <vt:lpwstr>http://www.cpias.fr/EMS/referentiel/fiches_cpias_auteurs.html</vt:lpwstr>
      </vt:variant>
      <vt:variant>
        <vt:lpwstr/>
      </vt:variant>
      <vt:variant>
        <vt:i4>786546</vt:i4>
      </vt:variant>
      <vt:variant>
        <vt:i4>9</vt:i4>
      </vt:variant>
      <vt:variant>
        <vt:i4>0</vt:i4>
      </vt:variant>
      <vt:variant>
        <vt:i4>5</vt:i4>
      </vt:variant>
      <vt:variant>
        <vt:lpwstr>http://www.cpias.fr/EMS/referentiel/fiches_cpias.html</vt:lpwstr>
      </vt:variant>
      <vt:variant>
        <vt:lpwstr/>
      </vt:variant>
      <vt:variant>
        <vt:i4>2031695</vt:i4>
      </vt:variant>
      <vt:variant>
        <vt:i4>3</vt:i4>
      </vt:variant>
      <vt:variant>
        <vt:i4>0</vt:i4>
      </vt:variant>
      <vt:variant>
        <vt:i4>5</vt:i4>
      </vt:variant>
      <vt:variant>
        <vt:lpwstr>http://www.cpias.fr/EMS/referentiel/fiches_cpias_auteurs.html</vt:lpwstr>
      </vt:variant>
      <vt:variant>
        <vt:lpwstr/>
      </vt:variant>
      <vt:variant>
        <vt:i4>786546</vt:i4>
      </vt:variant>
      <vt:variant>
        <vt:i4>0</vt:i4>
      </vt:variant>
      <vt:variant>
        <vt:i4>0</vt:i4>
      </vt:variant>
      <vt:variant>
        <vt:i4>5</vt:i4>
      </vt:variant>
      <vt:variant>
        <vt:lpwstr>http://www.cpias.fr/EMS/referentiel/fiches_cpias.html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ou nom</dc:title>
  <dc:subject/>
  <dc:creator>DUCHEIN Patrick</dc:creator>
  <cp:keywords/>
  <dc:description/>
  <cp:lastModifiedBy>SANLAVILLE, Nathalie</cp:lastModifiedBy>
  <cp:revision>2</cp:revision>
  <dcterms:created xsi:type="dcterms:W3CDTF">2025-02-12T09:21:00Z</dcterms:created>
  <dcterms:modified xsi:type="dcterms:W3CDTF">2025-02-12T09:21:00Z</dcterms:modified>
</cp:coreProperties>
</file>