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93A" w:rsidRDefault="0084393A" w:rsidP="001E0371">
      <w:pPr>
        <w:rPr>
          <w:rFonts w:cstheme="minorHAnsi"/>
          <w:b/>
          <w:sz w:val="18"/>
          <w:szCs w:val="20"/>
        </w:rPr>
      </w:pPr>
    </w:p>
    <w:p w:rsidR="00F23E60" w:rsidRDefault="00F23E60" w:rsidP="007E1FFB">
      <w:pPr>
        <w:jc w:val="both"/>
        <w:rPr>
          <w:rFonts w:ascii="Verdana" w:hAnsi="Verdana" w:cstheme="minorHAnsi"/>
          <w:b/>
          <w:sz w:val="14"/>
          <w:szCs w:val="20"/>
        </w:rPr>
      </w:pPr>
    </w:p>
    <w:p w:rsidR="00F23E60" w:rsidRDefault="00F23E60" w:rsidP="007E1FFB">
      <w:pPr>
        <w:jc w:val="both"/>
        <w:rPr>
          <w:rFonts w:ascii="Verdana" w:hAnsi="Verdana" w:cstheme="minorHAnsi"/>
          <w:b/>
          <w:sz w:val="14"/>
          <w:szCs w:val="20"/>
        </w:rPr>
      </w:pPr>
    </w:p>
    <w:p w:rsidR="00F23E60" w:rsidRDefault="00F23E60" w:rsidP="007E1FFB">
      <w:pPr>
        <w:jc w:val="both"/>
        <w:rPr>
          <w:rFonts w:ascii="Verdana" w:hAnsi="Verdana" w:cstheme="minorHAnsi"/>
          <w:b/>
          <w:sz w:val="14"/>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5539"/>
        <w:gridCol w:w="2277"/>
      </w:tblGrid>
      <w:tr w:rsidR="00F23E60" w:rsidRPr="00173431" w:rsidTr="00461010">
        <w:trPr>
          <w:trHeight w:val="340"/>
          <w:jc w:val="center"/>
        </w:trPr>
        <w:tc>
          <w:tcPr>
            <w:tcW w:w="1818" w:type="dxa"/>
            <w:vMerge w:val="restart"/>
            <w:shd w:val="clear" w:color="auto" w:fill="ECF1F8"/>
            <w:vAlign w:val="center"/>
          </w:tcPr>
          <w:p w:rsidR="00F23E60" w:rsidRPr="00173431" w:rsidRDefault="00F23E60" w:rsidP="00461010">
            <w:pPr>
              <w:tabs>
                <w:tab w:val="left" w:pos="1035"/>
              </w:tabs>
              <w:jc w:val="center"/>
              <w:rPr>
                <w:rFonts w:ascii="Verdana" w:eastAsia="Arial" w:hAnsi="Verdana" w:cstheme="minorHAnsi"/>
                <w:sz w:val="18"/>
                <w:szCs w:val="20"/>
              </w:rPr>
            </w:pPr>
            <w:r w:rsidRPr="00173431">
              <w:rPr>
                <w:rFonts w:ascii="Verdana" w:eastAsia="Arial" w:hAnsi="Verdana" w:cstheme="minorHAnsi"/>
                <w:sz w:val="18"/>
                <w:szCs w:val="20"/>
              </w:rPr>
              <w:t>Logo ou Nom</w:t>
            </w:r>
          </w:p>
          <w:p w:rsidR="00F23E60" w:rsidRDefault="00F23E60" w:rsidP="00461010">
            <w:pPr>
              <w:tabs>
                <w:tab w:val="left" w:pos="1035"/>
              </w:tabs>
              <w:jc w:val="center"/>
              <w:rPr>
                <w:rFonts w:ascii="Verdana" w:eastAsia="Arial" w:hAnsi="Verdana" w:cstheme="minorHAnsi"/>
                <w:sz w:val="18"/>
                <w:szCs w:val="20"/>
              </w:rPr>
            </w:pPr>
            <w:r w:rsidRPr="00173431">
              <w:rPr>
                <w:rFonts w:ascii="Verdana" w:eastAsia="Arial" w:hAnsi="Verdana" w:cstheme="minorHAnsi"/>
                <w:sz w:val="18"/>
                <w:szCs w:val="20"/>
              </w:rPr>
              <w:t>Etablissement</w:t>
            </w:r>
          </w:p>
          <w:p w:rsidR="00F23E60" w:rsidRPr="00173431" w:rsidRDefault="00F23E60" w:rsidP="00461010">
            <w:pPr>
              <w:tabs>
                <w:tab w:val="left" w:pos="1035"/>
              </w:tabs>
              <w:jc w:val="center"/>
              <w:rPr>
                <w:rFonts w:ascii="Verdana" w:eastAsia="Arial" w:hAnsi="Verdana" w:cstheme="minorHAnsi"/>
                <w:sz w:val="18"/>
                <w:szCs w:val="20"/>
              </w:rPr>
            </w:pPr>
            <w:r>
              <w:rPr>
                <w:rFonts w:ascii="Verdana" w:eastAsia="Arial" w:hAnsi="Verdana" w:cstheme="minorHAnsi"/>
                <w:sz w:val="18"/>
                <w:szCs w:val="20"/>
              </w:rPr>
              <w:t>Médico-Social</w:t>
            </w:r>
          </w:p>
        </w:tc>
        <w:tc>
          <w:tcPr>
            <w:tcW w:w="5539" w:type="dxa"/>
            <w:vMerge w:val="restart"/>
            <w:shd w:val="clear" w:color="auto" w:fill="ECF1F8"/>
            <w:vAlign w:val="center"/>
          </w:tcPr>
          <w:p w:rsidR="00F23E60" w:rsidRPr="00173431" w:rsidRDefault="00F23E60" w:rsidP="00461010">
            <w:pPr>
              <w:jc w:val="center"/>
              <w:rPr>
                <w:rFonts w:ascii="Verdana" w:hAnsi="Verdana" w:cstheme="minorHAnsi"/>
                <w:b/>
                <w:sz w:val="20"/>
                <w:szCs w:val="20"/>
              </w:rPr>
            </w:pPr>
            <w:r w:rsidRPr="00173431">
              <w:rPr>
                <w:rFonts w:ascii="Verdana" w:hAnsi="Verdana" w:cstheme="minorHAnsi"/>
                <w:b/>
                <w:szCs w:val="20"/>
              </w:rPr>
              <w:t xml:space="preserve">Mesures pour la prévention et la maîtrise de la diffusion lors d’infection à </w:t>
            </w:r>
            <w:r>
              <w:rPr>
                <w:rFonts w:ascii="Verdana" w:hAnsi="Verdana" w:cstheme="minorHAnsi"/>
                <w:b/>
                <w:szCs w:val="20"/>
              </w:rPr>
              <w:t>streptocoque</w:t>
            </w:r>
            <w:r w:rsidRPr="00173431">
              <w:rPr>
                <w:rFonts w:ascii="Verdana" w:hAnsi="Verdana" w:cstheme="minorHAnsi"/>
                <w:b/>
                <w:szCs w:val="20"/>
              </w:rPr>
              <w:t xml:space="preserve"> A</w:t>
            </w:r>
            <w:r>
              <w:rPr>
                <w:rFonts w:ascii="Verdana" w:hAnsi="Verdana" w:cstheme="minorHAnsi"/>
                <w:b/>
                <w:szCs w:val="20"/>
              </w:rPr>
              <w:t xml:space="preserve"> en EMS</w:t>
            </w:r>
            <w:r w:rsidRPr="00173431">
              <w:rPr>
                <w:rFonts w:ascii="Verdana" w:hAnsi="Verdana" w:cstheme="minorHAnsi"/>
                <w:b/>
                <w:szCs w:val="20"/>
              </w:rPr>
              <w:t xml:space="preserve"> </w:t>
            </w:r>
          </w:p>
        </w:tc>
        <w:tc>
          <w:tcPr>
            <w:tcW w:w="2277" w:type="dxa"/>
            <w:shd w:val="clear" w:color="auto" w:fill="ECF1F8"/>
            <w:vAlign w:val="center"/>
          </w:tcPr>
          <w:p w:rsidR="00F23E60" w:rsidRPr="00173431" w:rsidRDefault="00F23E60" w:rsidP="00461010">
            <w:pPr>
              <w:jc w:val="center"/>
              <w:rPr>
                <w:rFonts w:ascii="Verdana" w:eastAsia="Calibri" w:hAnsi="Verdana" w:cstheme="minorHAnsi"/>
                <w:sz w:val="18"/>
                <w:szCs w:val="20"/>
              </w:rPr>
            </w:pPr>
            <w:r w:rsidRPr="00173431">
              <w:rPr>
                <w:rFonts w:ascii="Verdana" w:eastAsia="Calibri" w:hAnsi="Verdana" w:cstheme="minorHAnsi"/>
                <w:sz w:val="18"/>
                <w:szCs w:val="20"/>
              </w:rPr>
              <w:t>Référence</w:t>
            </w:r>
          </w:p>
        </w:tc>
      </w:tr>
      <w:tr w:rsidR="00F23E60" w:rsidRPr="00173431" w:rsidTr="00461010">
        <w:trPr>
          <w:trHeight w:val="347"/>
          <w:jc w:val="center"/>
        </w:trPr>
        <w:tc>
          <w:tcPr>
            <w:tcW w:w="1818" w:type="dxa"/>
            <w:vMerge/>
            <w:shd w:val="clear" w:color="auto" w:fill="ECF1F8"/>
            <w:vAlign w:val="center"/>
          </w:tcPr>
          <w:p w:rsidR="00F23E60" w:rsidRPr="00173431" w:rsidRDefault="00F23E60" w:rsidP="00461010">
            <w:pPr>
              <w:rPr>
                <w:rFonts w:ascii="Verdana" w:eastAsia="Arial" w:hAnsi="Verdana" w:cstheme="minorHAnsi"/>
                <w:sz w:val="20"/>
                <w:szCs w:val="20"/>
              </w:rPr>
            </w:pPr>
          </w:p>
        </w:tc>
        <w:tc>
          <w:tcPr>
            <w:tcW w:w="5539" w:type="dxa"/>
            <w:vMerge/>
            <w:shd w:val="clear" w:color="auto" w:fill="ECF1F8"/>
            <w:vAlign w:val="center"/>
          </w:tcPr>
          <w:p w:rsidR="00F23E60" w:rsidRPr="00173431" w:rsidRDefault="00F23E60" w:rsidP="00461010">
            <w:pPr>
              <w:rPr>
                <w:rFonts w:ascii="Verdana" w:eastAsia="Arial" w:hAnsi="Verdana" w:cstheme="minorHAnsi"/>
                <w:sz w:val="20"/>
                <w:szCs w:val="20"/>
              </w:rPr>
            </w:pPr>
          </w:p>
        </w:tc>
        <w:tc>
          <w:tcPr>
            <w:tcW w:w="2277" w:type="dxa"/>
            <w:shd w:val="clear" w:color="auto" w:fill="ECF1F8"/>
            <w:vAlign w:val="center"/>
          </w:tcPr>
          <w:p w:rsidR="00F23E60" w:rsidRPr="00173431" w:rsidRDefault="00F23E60" w:rsidP="00461010">
            <w:pPr>
              <w:rPr>
                <w:rFonts w:ascii="Verdana" w:eastAsia="Calibri" w:hAnsi="Verdana" w:cstheme="minorHAnsi"/>
                <w:sz w:val="18"/>
                <w:szCs w:val="20"/>
              </w:rPr>
            </w:pPr>
            <w:r w:rsidRPr="00173431">
              <w:rPr>
                <w:rFonts w:ascii="Verdana" w:eastAsia="Calibri" w:hAnsi="Verdana" w:cstheme="minorHAnsi"/>
                <w:sz w:val="18"/>
                <w:szCs w:val="20"/>
              </w:rPr>
              <w:t xml:space="preserve">Date : </w:t>
            </w:r>
          </w:p>
        </w:tc>
      </w:tr>
      <w:tr w:rsidR="00F23E60" w:rsidRPr="00173431" w:rsidTr="00461010">
        <w:trPr>
          <w:trHeight w:val="339"/>
          <w:jc w:val="center"/>
        </w:trPr>
        <w:tc>
          <w:tcPr>
            <w:tcW w:w="1818" w:type="dxa"/>
            <w:vMerge/>
            <w:shd w:val="clear" w:color="auto" w:fill="ECF1F8"/>
            <w:vAlign w:val="center"/>
          </w:tcPr>
          <w:p w:rsidR="00F23E60" w:rsidRPr="00173431" w:rsidRDefault="00F23E60" w:rsidP="00461010">
            <w:pPr>
              <w:rPr>
                <w:rFonts w:ascii="Verdana" w:eastAsia="Arial" w:hAnsi="Verdana" w:cstheme="minorHAnsi"/>
                <w:sz w:val="20"/>
                <w:szCs w:val="20"/>
              </w:rPr>
            </w:pPr>
          </w:p>
        </w:tc>
        <w:tc>
          <w:tcPr>
            <w:tcW w:w="5539" w:type="dxa"/>
            <w:vMerge/>
            <w:shd w:val="clear" w:color="auto" w:fill="ECF1F8"/>
            <w:vAlign w:val="center"/>
          </w:tcPr>
          <w:p w:rsidR="00F23E60" w:rsidRPr="00173431" w:rsidRDefault="00F23E60" w:rsidP="00461010">
            <w:pPr>
              <w:rPr>
                <w:rFonts w:ascii="Verdana" w:eastAsia="Arial" w:hAnsi="Verdana" w:cstheme="minorHAnsi"/>
                <w:sz w:val="20"/>
                <w:szCs w:val="20"/>
              </w:rPr>
            </w:pPr>
          </w:p>
        </w:tc>
        <w:tc>
          <w:tcPr>
            <w:tcW w:w="2277" w:type="dxa"/>
            <w:shd w:val="clear" w:color="auto" w:fill="ECF1F8"/>
            <w:vAlign w:val="center"/>
          </w:tcPr>
          <w:p w:rsidR="00F23E60" w:rsidRPr="00173431" w:rsidRDefault="00F23E60" w:rsidP="00461010">
            <w:pPr>
              <w:rPr>
                <w:rFonts w:ascii="Verdana" w:eastAsia="Calibri" w:hAnsi="Verdana" w:cstheme="minorHAnsi"/>
                <w:sz w:val="18"/>
                <w:szCs w:val="20"/>
              </w:rPr>
            </w:pPr>
            <w:r w:rsidRPr="00173431">
              <w:rPr>
                <w:rFonts w:ascii="Verdana" w:eastAsia="Calibri" w:hAnsi="Verdana" w:cstheme="minorHAnsi"/>
                <w:sz w:val="18"/>
                <w:szCs w:val="20"/>
              </w:rPr>
              <w:t xml:space="preserve">Version : </w:t>
            </w:r>
          </w:p>
        </w:tc>
      </w:tr>
    </w:tbl>
    <w:p w:rsidR="00F23E60" w:rsidRDefault="00F23E60" w:rsidP="007E1FFB">
      <w:pPr>
        <w:jc w:val="both"/>
        <w:rPr>
          <w:rFonts w:ascii="Verdana" w:hAnsi="Verdana" w:cstheme="minorHAnsi"/>
          <w:b/>
          <w:sz w:val="14"/>
          <w:szCs w:val="20"/>
        </w:rPr>
      </w:pPr>
    </w:p>
    <w:p w:rsidR="00F23E60" w:rsidRPr="002D53A0" w:rsidRDefault="00F23E60" w:rsidP="007E1FFB">
      <w:pPr>
        <w:jc w:val="both"/>
        <w:rPr>
          <w:rFonts w:ascii="Verdana" w:hAnsi="Verdana" w:cstheme="minorHAnsi"/>
          <w:b/>
          <w:sz w:val="14"/>
          <w:szCs w:val="20"/>
        </w:rPr>
      </w:pPr>
    </w:p>
    <w:p w:rsidR="004D076C" w:rsidRPr="00D9772D" w:rsidRDefault="004D076C" w:rsidP="007E1FFB">
      <w:pPr>
        <w:pStyle w:val="Corpsdetexte"/>
        <w:numPr>
          <w:ilvl w:val="0"/>
          <w:numId w:val="6"/>
        </w:numPr>
        <w:ind w:left="284"/>
        <w:jc w:val="both"/>
        <w:rPr>
          <w:rFonts w:ascii="Verdana" w:hAnsi="Verdana" w:cstheme="minorHAnsi"/>
          <w:b/>
          <w:color w:val="000099"/>
        </w:rPr>
      </w:pPr>
      <w:r w:rsidRPr="00D9772D">
        <w:rPr>
          <w:rFonts w:ascii="Verdana" w:hAnsi="Verdana" w:cstheme="minorHAnsi"/>
          <w:b/>
          <w:color w:val="000099"/>
        </w:rPr>
        <w:t>Objectif</w:t>
      </w:r>
    </w:p>
    <w:p w:rsidR="00FE6CFE" w:rsidRDefault="00780832" w:rsidP="007E1FFB">
      <w:pPr>
        <w:pStyle w:val="Corpsdetexte"/>
        <w:ind w:left="284" w:firstLine="0"/>
        <w:jc w:val="both"/>
        <w:rPr>
          <w:rFonts w:ascii="Verdana" w:hAnsi="Verdana" w:cstheme="minorHAnsi"/>
          <w:spacing w:val="-6"/>
        </w:rPr>
      </w:pPr>
      <w:r w:rsidRPr="009E3ABD">
        <w:rPr>
          <w:rFonts w:ascii="Verdana" w:hAnsi="Verdana" w:cstheme="minorHAnsi"/>
          <w:spacing w:val="-6"/>
        </w:rPr>
        <w:t xml:space="preserve">Définir la conduite à tenir en </w:t>
      </w:r>
      <w:r w:rsidR="008231A4" w:rsidRPr="009E3ABD">
        <w:rPr>
          <w:rFonts w:ascii="Verdana" w:hAnsi="Verdana" w:cstheme="minorHAnsi"/>
          <w:spacing w:val="-6"/>
        </w:rPr>
        <w:t xml:space="preserve">matière de prévention et de maîtrise de la diffusion </w:t>
      </w:r>
      <w:r w:rsidR="00D0440C" w:rsidRPr="009E3ABD">
        <w:rPr>
          <w:rFonts w:ascii="Verdana" w:hAnsi="Verdana" w:cstheme="minorHAnsi"/>
          <w:spacing w:val="-6"/>
        </w:rPr>
        <w:t>lors d’une infection à streptocoque</w:t>
      </w:r>
      <w:r w:rsidR="00E80B28" w:rsidRPr="009E3ABD">
        <w:rPr>
          <w:rFonts w:ascii="Verdana" w:hAnsi="Verdana" w:cstheme="minorHAnsi"/>
          <w:spacing w:val="-6"/>
        </w:rPr>
        <w:t xml:space="preserve"> A</w:t>
      </w:r>
      <w:r w:rsidR="00D0440C" w:rsidRPr="009E3ABD">
        <w:rPr>
          <w:rFonts w:ascii="Verdana" w:hAnsi="Verdana" w:cstheme="minorHAnsi"/>
          <w:spacing w:val="-6"/>
        </w:rPr>
        <w:t xml:space="preserve"> </w:t>
      </w:r>
      <w:r w:rsidRPr="009E3ABD">
        <w:rPr>
          <w:rFonts w:ascii="Verdana" w:hAnsi="Verdana" w:cstheme="minorHAnsi"/>
          <w:spacing w:val="-6"/>
        </w:rPr>
        <w:t xml:space="preserve">afin de limiter </w:t>
      </w:r>
      <w:r w:rsidR="006E417E" w:rsidRPr="009E3ABD">
        <w:rPr>
          <w:rFonts w:ascii="Verdana" w:hAnsi="Verdana" w:cstheme="minorHAnsi"/>
          <w:spacing w:val="-6"/>
        </w:rPr>
        <w:t xml:space="preserve">le </w:t>
      </w:r>
      <w:r w:rsidR="00E16396" w:rsidRPr="009E3ABD">
        <w:rPr>
          <w:rFonts w:ascii="Verdana" w:hAnsi="Verdana" w:cstheme="minorHAnsi"/>
          <w:spacing w:val="-6"/>
        </w:rPr>
        <w:t>risque</w:t>
      </w:r>
      <w:r w:rsidRPr="009E3ABD">
        <w:rPr>
          <w:rFonts w:ascii="Verdana" w:hAnsi="Verdana" w:cstheme="minorHAnsi"/>
          <w:spacing w:val="-6"/>
        </w:rPr>
        <w:t xml:space="preserve"> de transmission croisée</w:t>
      </w:r>
      <w:r w:rsidR="00893855">
        <w:rPr>
          <w:rFonts w:ascii="Verdana" w:hAnsi="Verdana" w:cstheme="minorHAnsi"/>
          <w:spacing w:val="-6"/>
        </w:rPr>
        <w:t xml:space="preserve">. </w:t>
      </w:r>
      <w:bookmarkStart w:id="0" w:name="_GoBack"/>
      <w:bookmarkEnd w:id="0"/>
    </w:p>
    <w:p w:rsidR="00F23E60" w:rsidRPr="00F23E60" w:rsidRDefault="00F23E60" w:rsidP="007E1FFB">
      <w:pPr>
        <w:pStyle w:val="Corpsdetexte"/>
        <w:ind w:left="284" w:firstLine="0"/>
        <w:jc w:val="both"/>
        <w:rPr>
          <w:rFonts w:ascii="Verdana" w:hAnsi="Verdana" w:cstheme="minorHAnsi"/>
          <w:spacing w:val="-6"/>
          <w:sz w:val="14"/>
        </w:rPr>
      </w:pPr>
    </w:p>
    <w:p w:rsidR="0084393A" w:rsidRPr="002D53A0" w:rsidRDefault="0084393A" w:rsidP="007E1FFB">
      <w:pPr>
        <w:pStyle w:val="Corpsdetexte"/>
        <w:ind w:left="0" w:firstLine="0"/>
        <w:jc w:val="both"/>
        <w:rPr>
          <w:rFonts w:ascii="Verdana" w:hAnsi="Verdana" w:cstheme="minorHAnsi"/>
          <w:sz w:val="10"/>
        </w:rPr>
      </w:pPr>
    </w:p>
    <w:p w:rsidR="00FE6CFE" w:rsidRPr="00D9772D" w:rsidRDefault="00780832" w:rsidP="007E1FFB">
      <w:pPr>
        <w:pStyle w:val="Corpsdetexte"/>
        <w:numPr>
          <w:ilvl w:val="0"/>
          <w:numId w:val="6"/>
        </w:numPr>
        <w:ind w:left="284"/>
        <w:jc w:val="both"/>
        <w:rPr>
          <w:rFonts w:ascii="Verdana" w:hAnsi="Verdana" w:cstheme="minorHAnsi"/>
          <w:b/>
          <w:color w:val="000099"/>
        </w:rPr>
      </w:pPr>
      <w:r w:rsidRPr="00D9772D">
        <w:rPr>
          <w:rFonts w:ascii="Verdana" w:hAnsi="Verdana" w:cstheme="minorHAnsi"/>
          <w:b/>
          <w:color w:val="000099"/>
        </w:rPr>
        <w:t>Domaine d’application</w:t>
      </w:r>
    </w:p>
    <w:p w:rsidR="00C913CB" w:rsidRDefault="00780832" w:rsidP="007E1FFB">
      <w:pPr>
        <w:pStyle w:val="Corpsdetexte"/>
        <w:ind w:left="284" w:firstLine="0"/>
        <w:jc w:val="both"/>
        <w:rPr>
          <w:rFonts w:ascii="Verdana" w:hAnsi="Verdana" w:cstheme="minorHAnsi"/>
        </w:rPr>
      </w:pPr>
      <w:r w:rsidRPr="00D9772D">
        <w:rPr>
          <w:rFonts w:ascii="Verdana" w:hAnsi="Verdana" w:cstheme="minorHAnsi"/>
        </w:rPr>
        <w:t>Les</w:t>
      </w:r>
      <w:r w:rsidRPr="00D9772D">
        <w:rPr>
          <w:rFonts w:ascii="Verdana" w:hAnsi="Verdana" w:cstheme="minorHAnsi"/>
          <w:spacing w:val="-6"/>
        </w:rPr>
        <w:t xml:space="preserve"> </w:t>
      </w:r>
      <w:r w:rsidR="00E16396" w:rsidRPr="00D9772D">
        <w:rPr>
          <w:rFonts w:ascii="Verdana" w:hAnsi="Verdana" w:cstheme="minorHAnsi"/>
        </w:rPr>
        <w:t>salariés</w:t>
      </w:r>
      <w:r w:rsidR="00772530" w:rsidRPr="00D9772D">
        <w:rPr>
          <w:rFonts w:ascii="Verdana" w:hAnsi="Verdana" w:cstheme="minorHAnsi"/>
          <w:spacing w:val="-6"/>
        </w:rPr>
        <w:t xml:space="preserve">, </w:t>
      </w:r>
      <w:r w:rsidR="000A4DDE" w:rsidRPr="00D9772D">
        <w:rPr>
          <w:rFonts w:ascii="Verdana" w:hAnsi="Verdana" w:cstheme="minorHAnsi"/>
          <w:spacing w:val="-6"/>
        </w:rPr>
        <w:t>les professionnel</w:t>
      </w:r>
      <w:r w:rsidR="00A309D4" w:rsidRPr="00D9772D">
        <w:rPr>
          <w:rFonts w:ascii="Verdana" w:hAnsi="Verdana" w:cstheme="minorHAnsi"/>
          <w:spacing w:val="-6"/>
        </w:rPr>
        <w:t xml:space="preserve">s de santé libéraux </w:t>
      </w:r>
      <w:r w:rsidR="00772530" w:rsidRPr="00D9772D">
        <w:rPr>
          <w:rFonts w:ascii="Verdana" w:hAnsi="Verdana" w:cstheme="minorHAnsi"/>
          <w:spacing w:val="-6"/>
        </w:rPr>
        <w:t>et</w:t>
      </w:r>
      <w:r w:rsidR="008231A4" w:rsidRPr="00D9772D">
        <w:rPr>
          <w:rFonts w:ascii="Verdana" w:hAnsi="Verdana" w:cstheme="minorHAnsi"/>
          <w:spacing w:val="-6"/>
        </w:rPr>
        <w:t xml:space="preserve"> </w:t>
      </w:r>
      <w:r w:rsidR="002421FF" w:rsidRPr="00D9772D">
        <w:rPr>
          <w:rFonts w:ascii="Verdana" w:hAnsi="Verdana" w:cstheme="minorHAnsi"/>
          <w:spacing w:val="-6"/>
        </w:rPr>
        <w:t>les intervenants</w:t>
      </w:r>
      <w:r w:rsidR="00772530" w:rsidRPr="00D9772D">
        <w:rPr>
          <w:rFonts w:ascii="Verdana" w:hAnsi="Verdana" w:cstheme="minorHAnsi"/>
          <w:spacing w:val="-6"/>
        </w:rPr>
        <w:t xml:space="preserve"> extérieurs </w:t>
      </w:r>
      <w:r w:rsidRPr="00D9772D">
        <w:rPr>
          <w:rFonts w:ascii="Verdana" w:hAnsi="Verdana" w:cstheme="minorHAnsi"/>
        </w:rPr>
        <w:t>en</w:t>
      </w:r>
      <w:r w:rsidRPr="00D9772D">
        <w:rPr>
          <w:rFonts w:ascii="Verdana" w:hAnsi="Verdana" w:cstheme="minorHAnsi"/>
          <w:spacing w:val="-6"/>
        </w:rPr>
        <w:t xml:space="preserve"> </w:t>
      </w:r>
      <w:r w:rsidRPr="00D9772D">
        <w:rPr>
          <w:rFonts w:ascii="Verdana" w:hAnsi="Verdana" w:cstheme="minorHAnsi"/>
        </w:rPr>
        <w:t>contact</w:t>
      </w:r>
      <w:r w:rsidRPr="00D9772D">
        <w:rPr>
          <w:rFonts w:ascii="Verdana" w:hAnsi="Verdana" w:cstheme="minorHAnsi"/>
          <w:spacing w:val="-5"/>
        </w:rPr>
        <w:t xml:space="preserve"> </w:t>
      </w:r>
      <w:r w:rsidRPr="00D9772D">
        <w:rPr>
          <w:rFonts w:ascii="Verdana" w:hAnsi="Verdana" w:cstheme="minorHAnsi"/>
        </w:rPr>
        <w:t>direct</w:t>
      </w:r>
      <w:r w:rsidRPr="00D9772D">
        <w:rPr>
          <w:rFonts w:ascii="Verdana" w:hAnsi="Verdana" w:cstheme="minorHAnsi"/>
          <w:spacing w:val="-6"/>
        </w:rPr>
        <w:t xml:space="preserve"> </w:t>
      </w:r>
      <w:r w:rsidRPr="00D9772D">
        <w:rPr>
          <w:rFonts w:ascii="Verdana" w:hAnsi="Verdana" w:cstheme="minorHAnsi"/>
        </w:rPr>
        <w:t>avec</w:t>
      </w:r>
      <w:r w:rsidRPr="00D9772D">
        <w:rPr>
          <w:rFonts w:ascii="Verdana" w:hAnsi="Verdana" w:cstheme="minorHAnsi"/>
          <w:spacing w:val="-6"/>
        </w:rPr>
        <w:t xml:space="preserve"> </w:t>
      </w:r>
      <w:r w:rsidRPr="00D9772D">
        <w:rPr>
          <w:rFonts w:ascii="Verdana" w:hAnsi="Verdana" w:cstheme="minorHAnsi"/>
        </w:rPr>
        <w:t>les</w:t>
      </w:r>
      <w:r w:rsidRPr="00D9772D">
        <w:rPr>
          <w:rFonts w:ascii="Verdana" w:hAnsi="Verdana" w:cstheme="minorHAnsi"/>
          <w:spacing w:val="-6"/>
        </w:rPr>
        <w:t xml:space="preserve"> </w:t>
      </w:r>
      <w:r w:rsidR="00CE55A9" w:rsidRPr="00D9772D">
        <w:rPr>
          <w:rFonts w:ascii="Verdana" w:hAnsi="Verdana" w:cstheme="minorHAnsi"/>
        </w:rPr>
        <w:t>résidents</w:t>
      </w:r>
      <w:r w:rsidR="00A70607" w:rsidRPr="00D9772D">
        <w:rPr>
          <w:rFonts w:ascii="Verdana" w:hAnsi="Verdana" w:cstheme="minorHAnsi"/>
        </w:rPr>
        <w:t>.</w:t>
      </w:r>
      <w:r w:rsidR="00CE55A9" w:rsidRPr="00D9772D">
        <w:rPr>
          <w:rFonts w:ascii="Verdana" w:hAnsi="Verdana" w:cstheme="minorHAnsi"/>
        </w:rPr>
        <w:t xml:space="preserve"> </w:t>
      </w:r>
    </w:p>
    <w:p w:rsidR="00F23E60" w:rsidRPr="00F23E60" w:rsidRDefault="00F23E60" w:rsidP="007E1FFB">
      <w:pPr>
        <w:pStyle w:val="Corpsdetexte"/>
        <w:ind w:left="284" w:firstLine="0"/>
        <w:jc w:val="both"/>
        <w:rPr>
          <w:rFonts w:ascii="Verdana" w:hAnsi="Verdana" w:cstheme="minorHAnsi"/>
          <w:sz w:val="14"/>
        </w:rPr>
      </w:pPr>
    </w:p>
    <w:p w:rsidR="0084393A" w:rsidRPr="002D53A0" w:rsidRDefault="0084393A" w:rsidP="007E1FFB">
      <w:pPr>
        <w:pStyle w:val="Corpsdetexte"/>
        <w:ind w:left="0" w:firstLine="0"/>
        <w:jc w:val="both"/>
        <w:rPr>
          <w:rFonts w:ascii="Verdana" w:hAnsi="Verdana" w:cstheme="minorHAnsi"/>
          <w:sz w:val="10"/>
        </w:rPr>
      </w:pPr>
    </w:p>
    <w:p w:rsidR="00897298" w:rsidRPr="00D9772D" w:rsidRDefault="008231A4" w:rsidP="007E1FFB">
      <w:pPr>
        <w:pStyle w:val="Corpsdetexte"/>
        <w:numPr>
          <w:ilvl w:val="0"/>
          <w:numId w:val="6"/>
        </w:numPr>
        <w:ind w:left="283" w:hanging="357"/>
        <w:jc w:val="both"/>
        <w:rPr>
          <w:rFonts w:ascii="Verdana" w:hAnsi="Verdana" w:cstheme="minorHAnsi"/>
          <w:b/>
          <w:color w:val="000099"/>
        </w:rPr>
      </w:pPr>
      <w:r w:rsidRPr="00D9772D">
        <w:rPr>
          <w:rFonts w:ascii="Verdana" w:hAnsi="Verdana" w:cstheme="minorHAnsi"/>
          <w:b/>
          <w:color w:val="000099"/>
        </w:rPr>
        <w:t xml:space="preserve">Définition </w:t>
      </w:r>
    </w:p>
    <w:p w:rsidR="00D0440C" w:rsidRPr="00D9772D" w:rsidRDefault="00D0440C" w:rsidP="007E1FFB">
      <w:pPr>
        <w:ind w:left="284"/>
        <w:jc w:val="both"/>
        <w:rPr>
          <w:rFonts w:ascii="Verdana" w:eastAsia="Times New Roman" w:hAnsi="Verdana" w:cstheme="minorHAnsi"/>
          <w:spacing w:val="-6"/>
          <w:sz w:val="20"/>
          <w:szCs w:val="20"/>
        </w:rPr>
      </w:pPr>
      <w:r w:rsidRPr="00D9772D">
        <w:rPr>
          <w:rFonts w:ascii="Verdana" w:eastAsia="Times New Roman" w:hAnsi="Verdana" w:cstheme="minorHAnsi"/>
          <w:spacing w:val="-6"/>
          <w:sz w:val="20"/>
          <w:szCs w:val="20"/>
        </w:rPr>
        <w:t xml:space="preserve">Le </w:t>
      </w:r>
      <w:r w:rsidR="007E1FFB">
        <w:rPr>
          <w:rFonts w:ascii="Verdana" w:eastAsia="Times New Roman" w:hAnsi="Verdana" w:cstheme="minorHAnsi"/>
          <w:spacing w:val="-6"/>
          <w:sz w:val="20"/>
          <w:szCs w:val="20"/>
        </w:rPr>
        <w:t>s</w:t>
      </w:r>
      <w:r w:rsidRPr="00D9772D">
        <w:rPr>
          <w:rFonts w:ascii="Verdana" w:eastAsia="Times New Roman" w:hAnsi="Verdana" w:cstheme="minorHAnsi"/>
          <w:spacing w:val="-6"/>
          <w:sz w:val="20"/>
          <w:szCs w:val="20"/>
        </w:rPr>
        <w:t>treptocoque du groupe A (SGA) est responsable d’infections bénignes comme l’angine ou l’impétigo et est également à l’origine d’infections invasives t</w:t>
      </w:r>
      <w:r w:rsidR="009E3ABD">
        <w:rPr>
          <w:rFonts w:ascii="Verdana" w:eastAsia="Times New Roman" w:hAnsi="Verdana" w:cstheme="minorHAnsi"/>
          <w:spacing w:val="-6"/>
          <w:sz w:val="20"/>
          <w:szCs w:val="20"/>
        </w:rPr>
        <w:t>rès sévères, voire mortelles. L’</w:t>
      </w:r>
      <w:r w:rsidRPr="00D9772D">
        <w:rPr>
          <w:rFonts w:ascii="Verdana" w:eastAsia="Times New Roman" w:hAnsi="Verdana" w:cstheme="minorHAnsi"/>
          <w:spacing w:val="-6"/>
          <w:sz w:val="20"/>
          <w:szCs w:val="20"/>
        </w:rPr>
        <w:t xml:space="preserve">agent pathogène est </w:t>
      </w:r>
      <w:r w:rsidRPr="00D9772D">
        <w:rPr>
          <w:rFonts w:ascii="Verdana" w:eastAsia="Times New Roman" w:hAnsi="Verdana" w:cstheme="minorHAnsi"/>
          <w:i/>
          <w:spacing w:val="-6"/>
          <w:sz w:val="20"/>
          <w:szCs w:val="20"/>
        </w:rPr>
        <w:t xml:space="preserve">Streptococcus </w:t>
      </w:r>
      <w:r w:rsidR="00FC6B1A" w:rsidRPr="00D9772D">
        <w:rPr>
          <w:rFonts w:ascii="Verdana" w:eastAsia="Times New Roman" w:hAnsi="Verdana" w:cstheme="minorHAnsi"/>
          <w:i/>
          <w:spacing w:val="-6"/>
          <w:sz w:val="20"/>
          <w:szCs w:val="20"/>
        </w:rPr>
        <w:t>pyogenes</w:t>
      </w:r>
      <w:r w:rsidRPr="00D9772D">
        <w:rPr>
          <w:rFonts w:ascii="Verdana" w:eastAsia="Times New Roman" w:hAnsi="Verdana" w:cstheme="minorHAnsi"/>
          <w:spacing w:val="-6"/>
          <w:sz w:val="20"/>
          <w:szCs w:val="20"/>
        </w:rPr>
        <w:t>.</w:t>
      </w:r>
    </w:p>
    <w:p w:rsidR="00FC6B1A" w:rsidRPr="00D9772D" w:rsidRDefault="00FC6B1A" w:rsidP="007E1FFB">
      <w:pPr>
        <w:ind w:left="284"/>
        <w:jc w:val="both"/>
        <w:rPr>
          <w:rFonts w:ascii="Verdana" w:eastAsia="Times New Roman" w:hAnsi="Verdana" w:cstheme="minorHAnsi"/>
          <w:spacing w:val="-6"/>
          <w:sz w:val="20"/>
          <w:szCs w:val="20"/>
        </w:rPr>
      </w:pPr>
      <w:r w:rsidRPr="00D9772D">
        <w:rPr>
          <w:rFonts w:ascii="Verdana" w:eastAsia="Times New Roman" w:hAnsi="Verdana" w:cstheme="minorHAnsi"/>
          <w:i/>
          <w:spacing w:val="-6"/>
          <w:sz w:val="20"/>
          <w:szCs w:val="20"/>
        </w:rPr>
        <w:t>Streptococcus pyogenes</w:t>
      </w:r>
      <w:r w:rsidRPr="00D9772D">
        <w:rPr>
          <w:rFonts w:ascii="Verdana" w:eastAsia="Times New Roman" w:hAnsi="Verdana" w:cstheme="minorHAnsi"/>
          <w:spacing w:val="-6"/>
          <w:sz w:val="20"/>
          <w:szCs w:val="20"/>
        </w:rPr>
        <w:t xml:space="preserve"> lorsqu’il est producteur d’une toxine est l’agent infectieux de la scarlatine.</w:t>
      </w:r>
    </w:p>
    <w:p w:rsidR="00D0440C" w:rsidRPr="00D9772D" w:rsidRDefault="00D0440C" w:rsidP="007E1FFB">
      <w:pPr>
        <w:ind w:left="284"/>
        <w:jc w:val="both"/>
        <w:rPr>
          <w:rFonts w:ascii="Verdana" w:eastAsia="Times New Roman" w:hAnsi="Verdana" w:cstheme="minorHAnsi"/>
          <w:spacing w:val="-6"/>
          <w:sz w:val="20"/>
          <w:szCs w:val="20"/>
        </w:rPr>
      </w:pPr>
      <w:r w:rsidRPr="00D9772D">
        <w:rPr>
          <w:rFonts w:ascii="Verdana" w:eastAsia="Times New Roman" w:hAnsi="Verdana" w:cstheme="minorHAnsi"/>
          <w:spacing w:val="-6"/>
          <w:sz w:val="20"/>
          <w:szCs w:val="20"/>
        </w:rPr>
        <w:t>La transmission se fait par contamination directe, par voie respirat</w:t>
      </w:r>
      <w:r w:rsidR="009E3ABD">
        <w:rPr>
          <w:rFonts w:ascii="Verdana" w:eastAsia="Times New Roman" w:hAnsi="Verdana" w:cstheme="minorHAnsi"/>
          <w:spacing w:val="-6"/>
          <w:sz w:val="20"/>
          <w:szCs w:val="20"/>
        </w:rPr>
        <w:t xml:space="preserve">oire à partir des gouttelettes </w:t>
      </w:r>
      <w:r w:rsidRPr="00D9772D">
        <w:rPr>
          <w:rFonts w:ascii="Verdana" w:eastAsia="Times New Roman" w:hAnsi="Verdana" w:cstheme="minorHAnsi"/>
          <w:spacing w:val="-6"/>
          <w:sz w:val="20"/>
          <w:szCs w:val="20"/>
        </w:rPr>
        <w:t>ou par contamination indi</w:t>
      </w:r>
      <w:r w:rsidR="009E3ABD">
        <w:rPr>
          <w:rFonts w:ascii="Verdana" w:eastAsia="Times New Roman" w:hAnsi="Verdana" w:cstheme="minorHAnsi"/>
          <w:spacing w:val="-6"/>
          <w:sz w:val="20"/>
          <w:szCs w:val="20"/>
        </w:rPr>
        <w:t>recte, essentiellement par manu</w:t>
      </w:r>
      <w:r w:rsidRPr="00D9772D">
        <w:rPr>
          <w:rFonts w:ascii="Verdana" w:eastAsia="Times New Roman" w:hAnsi="Verdana" w:cstheme="minorHAnsi"/>
          <w:spacing w:val="-6"/>
          <w:sz w:val="20"/>
          <w:szCs w:val="20"/>
        </w:rPr>
        <w:t>portage à partir des lésions cutanées</w:t>
      </w:r>
      <w:r w:rsidR="00FC6B1A" w:rsidRPr="00D9772D">
        <w:rPr>
          <w:rFonts w:ascii="Verdana" w:eastAsia="Times New Roman" w:hAnsi="Verdana" w:cstheme="minorHAnsi"/>
          <w:spacing w:val="-6"/>
          <w:sz w:val="20"/>
          <w:szCs w:val="20"/>
        </w:rPr>
        <w:t xml:space="preserve"> ou encore lors du partage de dispositif</w:t>
      </w:r>
      <w:r w:rsidR="00E80B28" w:rsidRPr="00D9772D">
        <w:rPr>
          <w:rFonts w:ascii="Verdana" w:eastAsia="Times New Roman" w:hAnsi="Verdana" w:cstheme="minorHAnsi"/>
          <w:spacing w:val="-6"/>
          <w:sz w:val="20"/>
          <w:szCs w:val="20"/>
        </w:rPr>
        <w:t>s</w:t>
      </w:r>
      <w:r w:rsidR="00FC6B1A" w:rsidRPr="00D9772D">
        <w:rPr>
          <w:rFonts w:ascii="Verdana" w:eastAsia="Times New Roman" w:hAnsi="Verdana" w:cstheme="minorHAnsi"/>
          <w:spacing w:val="-6"/>
          <w:sz w:val="20"/>
          <w:szCs w:val="20"/>
        </w:rPr>
        <w:t xml:space="preserve"> contaminé</w:t>
      </w:r>
      <w:r w:rsidR="00E80B28" w:rsidRPr="00D9772D">
        <w:rPr>
          <w:rFonts w:ascii="Verdana" w:eastAsia="Times New Roman" w:hAnsi="Verdana" w:cstheme="minorHAnsi"/>
          <w:spacing w:val="-6"/>
          <w:sz w:val="20"/>
          <w:szCs w:val="20"/>
        </w:rPr>
        <w:t>s</w:t>
      </w:r>
      <w:r w:rsidRPr="00D9772D">
        <w:rPr>
          <w:rFonts w:ascii="Verdana" w:eastAsia="Times New Roman" w:hAnsi="Verdana" w:cstheme="minorHAnsi"/>
          <w:spacing w:val="-6"/>
          <w:sz w:val="20"/>
          <w:szCs w:val="20"/>
        </w:rPr>
        <w:t>.</w:t>
      </w:r>
    </w:p>
    <w:p w:rsidR="006F0A90" w:rsidRDefault="00D0440C" w:rsidP="007E1FFB">
      <w:pPr>
        <w:ind w:left="284"/>
        <w:jc w:val="both"/>
        <w:rPr>
          <w:rFonts w:ascii="Verdana" w:eastAsia="Times New Roman" w:hAnsi="Verdana" w:cstheme="minorHAnsi"/>
          <w:spacing w:val="-6"/>
          <w:sz w:val="20"/>
          <w:szCs w:val="20"/>
        </w:rPr>
      </w:pPr>
      <w:r w:rsidRPr="00D9772D">
        <w:rPr>
          <w:rFonts w:ascii="Verdana" w:eastAsia="Times New Roman" w:hAnsi="Verdana" w:cstheme="minorHAnsi"/>
          <w:spacing w:val="-6"/>
          <w:sz w:val="20"/>
          <w:szCs w:val="20"/>
        </w:rPr>
        <w:t>La prévention passe par une sensibilisation au diagnostic de cette infection</w:t>
      </w:r>
      <w:r w:rsidR="00FC6B1A" w:rsidRPr="00D9772D">
        <w:rPr>
          <w:rFonts w:ascii="Verdana" w:eastAsia="Times New Roman" w:hAnsi="Verdana" w:cstheme="minorHAnsi"/>
          <w:spacing w:val="-6"/>
          <w:sz w:val="20"/>
          <w:szCs w:val="20"/>
        </w:rPr>
        <w:t xml:space="preserve"> et l’application des précautions standard</w:t>
      </w:r>
      <w:r w:rsidR="00E80B28" w:rsidRPr="00D9772D">
        <w:rPr>
          <w:rFonts w:ascii="Verdana" w:eastAsia="Times New Roman" w:hAnsi="Verdana" w:cstheme="minorHAnsi"/>
          <w:spacing w:val="-6"/>
          <w:sz w:val="20"/>
          <w:szCs w:val="20"/>
        </w:rPr>
        <w:t>.</w:t>
      </w:r>
    </w:p>
    <w:p w:rsidR="00F23E60" w:rsidRPr="00F23E60" w:rsidRDefault="00F23E60" w:rsidP="007E1FFB">
      <w:pPr>
        <w:ind w:left="284"/>
        <w:jc w:val="both"/>
        <w:rPr>
          <w:rFonts w:ascii="Verdana" w:eastAsia="Times New Roman" w:hAnsi="Verdana" w:cstheme="minorHAnsi"/>
          <w:spacing w:val="-6"/>
          <w:sz w:val="14"/>
          <w:szCs w:val="20"/>
        </w:rPr>
      </w:pPr>
    </w:p>
    <w:p w:rsidR="006F0A90" w:rsidRPr="002D53A0" w:rsidRDefault="006F0A90" w:rsidP="007E1FFB">
      <w:pPr>
        <w:jc w:val="both"/>
        <w:rPr>
          <w:rFonts w:ascii="Verdana" w:eastAsia="Times New Roman" w:hAnsi="Verdana" w:cstheme="minorHAnsi"/>
          <w:spacing w:val="-6"/>
          <w:sz w:val="10"/>
          <w:szCs w:val="20"/>
        </w:rPr>
      </w:pPr>
    </w:p>
    <w:p w:rsidR="004F10E0" w:rsidRPr="00D9772D" w:rsidRDefault="008231A4" w:rsidP="007E1FFB">
      <w:pPr>
        <w:pStyle w:val="Corpsdetexte"/>
        <w:numPr>
          <w:ilvl w:val="0"/>
          <w:numId w:val="6"/>
        </w:numPr>
        <w:ind w:left="283" w:hanging="357"/>
        <w:jc w:val="both"/>
        <w:rPr>
          <w:rFonts w:ascii="Verdana" w:hAnsi="Verdana" w:cstheme="minorHAnsi"/>
          <w:b/>
          <w:color w:val="000099"/>
        </w:rPr>
      </w:pPr>
      <w:r w:rsidRPr="00D9772D">
        <w:rPr>
          <w:rFonts w:ascii="Verdana" w:hAnsi="Verdana" w:cstheme="minorHAnsi"/>
          <w:b/>
          <w:color w:val="000099"/>
        </w:rPr>
        <w:t xml:space="preserve">Diagnostic </w:t>
      </w:r>
    </w:p>
    <w:p w:rsidR="006F0A90" w:rsidRPr="00D9772D" w:rsidRDefault="006F0A90" w:rsidP="007E1FFB">
      <w:pPr>
        <w:ind w:left="284"/>
        <w:jc w:val="both"/>
        <w:rPr>
          <w:rFonts w:ascii="Verdana" w:eastAsia="Times New Roman" w:hAnsi="Verdana" w:cstheme="minorHAnsi"/>
          <w:spacing w:val="-6"/>
          <w:sz w:val="20"/>
          <w:szCs w:val="20"/>
        </w:rPr>
      </w:pPr>
      <w:r w:rsidRPr="00D9772D">
        <w:rPr>
          <w:rFonts w:ascii="Verdana" w:eastAsia="Times New Roman" w:hAnsi="Verdana" w:cstheme="minorHAnsi"/>
          <w:spacing w:val="-6"/>
          <w:sz w:val="20"/>
          <w:szCs w:val="20"/>
        </w:rPr>
        <w:t xml:space="preserve">Une suspicion d’infection non invasive à SGA (ex. angine, </w:t>
      </w:r>
      <w:r w:rsidR="00FC6B1A" w:rsidRPr="00D9772D">
        <w:rPr>
          <w:rFonts w:ascii="Verdana" w:eastAsia="Times New Roman" w:hAnsi="Verdana" w:cstheme="minorHAnsi"/>
          <w:spacing w:val="-6"/>
          <w:sz w:val="20"/>
          <w:szCs w:val="20"/>
        </w:rPr>
        <w:t xml:space="preserve">impetigo, </w:t>
      </w:r>
      <w:r w:rsidRPr="00D9772D">
        <w:rPr>
          <w:rFonts w:ascii="Verdana" w:eastAsia="Times New Roman" w:hAnsi="Verdana" w:cstheme="minorHAnsi"/>
          <w:spacing w:val="-6"/>
          <w:sz w:val="20"/>
          <w:szCs w:val="20"/>
        </w:rPr>
        <w:t>scarlatine), chez l’enfant ou l’adulte, doit conduire à consulter pour une confirmation de l’étiologie sans délai et la mise en place du traitement adapté.</w:t>
      </w:r>
    </w:p>
    <w:p w:rsidR="006F0A90" w:rsidRDefault="00E80B28" w:rsidP="007E1FFB">
      <w:pPr>
        <w:ind w:left="284"/>
        <w:jc w:val="both"/>
        <w:rPr>
          <w:rFonts w:ascii="Verdana" w:eastAsia="Times New Roman" w:hAnsi="Verdana" w:cstheme="minorHAnsi"/>
          <w:spacing w:val="-6"/>
          <w:sz w:val="20"/>
          <w:szCs w:val="20"/>
        </w:rPr>
      </w:pPr>
      <w:r w:rsidRPr="00D9772D">
        <w:rPr>
          <w:rFonts w:ascii="Verdana" w:eastAsia="Times New Roman" w:hAnsi="Verdana" w:cstheme="minorHAnsi"/>
          <w:spacing w:val="-6"/>
          <w:sz w:val="20"/>
          <w:szCs w:val="20"/>
        </w:rPr>
        <w:t>Il faut évoquer une possible infection invasive à SGA devant u</w:t>
      </w:r>
      <w:r w:rsidR="006F0A90" w:rsidRPr="00D9772D">
        <w:rPr>
          <w:rFonts w:ascii="Verdana" w:eastAsia="Times New Roman" w:hAnsi="Verdana" w:cstheme="minorHAnsi"/>
          <w:spacing w:val="-6"/>
          <w:sz w:val="20"/>
          <w:szCs w:val="20"/>
        </w:rPr>
        <w:t>n tableau respiratoire viral fébrile qui ne s’améliore pas, surtout s’il est associé à un choc</w:t>
      </w:r>
      <w:r w:rsidRPr="00D9772D">
        <w:rPr>
          <w:rFonts w:ascii="Verdana" w:eastAsia="Times New Roman" w:hAnsi="Verdana" w:cstheme="minorHAnsi"/>
          <w:spacing w:val="-6"/>
          <w:sz w:val="20"/>
          <w:szCs w:val="20"/>
        </w:rPr>
        <w:t xml:space="preserve"> septique.</w:t>
      </w:r>
    </w:p>
    <w:p w:rsidR="00F23E60" w:rsidRPr="00F23E60" w:rsidRDefault="00F23E60" w:rsidP="007E1FFB">
      <w:pPr>
        <w:ind w:left="284"/>
        <w:jc w:val="both"/>
        <w:rPr>
          <w:rFonts w:ascii="Verdana" w:eastAsia="Times New Roman" w:hAnsi="Verdana" w:cstheme="minorHAnsi"/>
          <w:spacing w:val="-6"/>
          <w:sz w:val="10"/>
          <w:szCs w:val="20"/>
        </w:rPr>
      </w:pPr>
    </w:p>
    <w:p w:rsidR="00E80B28" w:rsidRPr="00D9772D" w:rsidRDefault="006F0A90" w:rsidP="007E1FFB">
      <w:pPr>
        <w:ind w:left="284"/>
        <w:jc w:val="both"/>
        <w:rPr>
          <w:rFonts w:ascii="Verdana" w:eastAsia="Times New Roman" w:hAnsi="Verdana" w:cstheme="minorHAnsi"/>
          <w:spacing w:val="-6"/>
          <w:sz w:val="20"/>
          <w:szCs w:val="20"/>
        </w:rPr>
      </w:pPr>
      <w:r w:rsidRPr="00D9772D">
        <w:rPr>
          <w:rFonts w:ascii="Verdana" w:eastAsia="Times New Roman" w:hAnsi="Verdana" w:cstheme="minorHAnsi"/>
          <w:b/>
          <w:spacing w:val="-6"/>
          <w:sz w:val="20"/>
          <w:szCs w:val="20"/>
        </w:rPr>
        <w:t>Formes non invasives (les plus fréquentes</w:t>
      </w:r>
      <w:r w:rsidRPr="00D9772D">
        <w:rPr>
          <w:rFonts w:ascii="Verdana" w:eastAsia="Times New Roman" w:hAnsi="Verdana" w:cstheme="minorHAnsi"/>
          <w:spacing w:val="-6"/>
          <w:sz w:val="20"/>
          <w:szCs w:val="20"/>
        </w:rPr>
        <w:t xml:space="preserve">) : </w:t>
      </w:r>
    </w:p>
    <w:p w:rsidR="002D53A0" w:rsidRPr="002D53A0" w:rsidRDefault="006F0A90" w:rsidP="002D53A0">
      <w:pPr>
        <w:pStyle w:val="Paragraphedeliste"/>
        <w:numPr>
          <w:ilvl w:val="0"/>
          <w:numId w:val="28"/>
        </w:numPr>
        <w:ind w:left="709" w:hanging="283"/>
        <w:jc w:val="both"/>
        <w:rPr>
          <w:rFonts w:ascii="Verdana" w:eastAsia="Times New Roman" w:hAnsi="Verdana" w:cstheme="minorHAnsi"/>
          <w:color w:val="002060"/>
          <w:spacing w:val="-6"/>
          <w:sz w:val="20"/>
          <w:szCs w:val="20"/>
        </w:rPr>
      </w:pPr>
      <w:r w:rsidRPr="009E3ABD">
        <w:rPr>
          <w:rFonts w:ascii="Verdana" w:eastAsia="Times New Roman" w:hAnsi="Verdana" w:cstheme="minorHAnsi"/>
          <w:spacing w:val="-6"/>
          <w:sz w:val="20"/>
          <w:szCs w:val="20"/>
        </w:rPr>
        <w:t xml:space="preserve">Angine : diagnostic par TROD sur écouvillon pharyngé (systématique chez l‘enfant ≥ 3 ans, indiqué chez l‘adulte en cas de </w:t>
      </w:r>
      <w:r w:rsidRPr="002D53A0">
        <w:rPr>
          <w:rFonts w:ascii="Verdana" w:eastAsia="Times New Roman" w:hAnsi="Verdana" w:cstheme="minorHAnsi"/>
          <w:spacing w:val="-6"/>
          <w:sz w:val="20"/>
          <w:szCs w:val="20"/>
        </w:rPr>
        <w:t>score de Mac Isaac ≥ 2)</w:t>
      </w:r>
      <w:r w:rsidR="00E80B28" w:rsidRPr="002D53A0">
        <w:rPr>
          <w:rFonts w:ascii="Verdana" w:eastAsia="Times New Roman" w:hAnsi="Verdana" w:cstheme="minorHAnsi"/>
          <w:b/>
          <w:color w:val="F79646" w:themeColor="accent6"/>
          <w:spacing w:val="-6"/>
          <w:sz w:val="20"/>
          <w:szCs w:val="20"/>
        </w:rPr>
        <w:t>*</w:t>
      </w:r>
    </w:p>
    <w:p w:rsidR="00E722F9" w:rsidRDefault="00E722F9" w:rsidP="007E1FFB">
      <w:pPr>
        <w:pStyle w:val="Paragraphedeliste"/>
        <w:ind w:left="709"/>
        <w:jc w:val="both"/>
        <w:rPr>
          <w:rFonts w:ascii="Verdana" w:hAnsi="Verdana" w:cs="Arial"/>
          <w:i/>
          <w:color w:val="0070C0"/>
          <w:sz w:val="16"/>
          <w:szCs w:val="16"/>
          <w:shd w:val="clear" w:color="auto" w:fill="FFFFFF"/>
        </w:rPr>
      </w:pPr>
      <w:r w:rsidRPr="002D53A0">
        <w:rPr>
          <w:rFonts w:ascii="Verdana" w:eastAsia="Times New Roman" w:hAnsi="Verdana" w:cstheme="minorHAnsi"/>
          <w:b/>
          <w:color w:val="F79646" w:themeColor="accent6"/>
          <w:spacing w:val="-6"/>
          <w:sz w:val="20"/>
          <w:szCs w:val="20"/>
        </w:rPr>
        <w:t>*</w:t>
      </w:r>
      <w:r w:rsidR="00794772" w:rsidRPr="00794772">
        <w:rPr>
          <w:rFonts w:ascii="Arial" w:hAnsi="Arial" w:cs="Arial"/>
          <w:color w:val="7A7A7A"/>
          <w:shd w:val="clear" w:color="auto" w:fill="FFFFFF"/>
        </w:rPr>
        <w:t xml:space="preserve"> </w:t>
      </w:r>
      <w:r w:rsidR="00794772" w:rsidRPr="00794772">
        <w:rPr>
          <w:rFonts w:ascii="Verdana" w:hAnsi="Verdana" w:cs="Arial"/>
          <w:i/>
          <w:color w:val="7F7F7F" w:themeColor="text1" w:themeTint="80"/>
          <w:sz w:val="16"/>
          <w:szCs w:val="16"/>
          <w:shd w:val="clear" w:color="auto" w:fill="FFFFFF"/>
        </w:rPr>
        <w:t>Le score de Mac Isaac permet de déterminer la conduite thérapeutique et de lever le doute entre une rhinopharyngite aigüe et une angine streptococcique nécessitant un traitement antibiotique</w:t>
      </w:r>
      <w:r w:rsidR="00794772" w:rsidRPr="00794772">
        <w:rPr>
          <w:rFonts w:ascii="Verdana" w:hAnsi="Verdana" w:cs="Arial"/>
          <w:i/>
          <w:color w:val="0070C0"/>
          <w:sz w:val="16"/>
          <w:szCs w:val="16"/>
          <w:shd w:val="clear" w:color="auto" w:fill="FFFFFF"/>
        </w:rPr>
        <w:t>.</w:t>
      </w:r>
    </w:p>
    <w:p w:rsidR="002D53A0" w:rsidRPr="002D53A0" w:rsidRDefault="002D53A0" w:rsidP="002D53A0">
      <w:pPr>
        <w:pStyle w:val="Paragraphedeliste"/>
        <w:ind w:left="709"/>
        <w:jc w:val="both"/>
        <w:rPr>
          <w:rFonts w:ascii="Verdana" w:hAnsi="Verdana" w:cs="Arial"/>
          <w:i/>
          <w:color w:val="7F7F7F" w:themeColor="text1" w:themeTint="80"/>
          <w:sz w:val="16"/>
          <w:szCs w:val="16"/>
          <w:shd w:val="clear" w:color="auto" w:fill="FFFFFF"/>
        </w:rPr>
      </w:pPr>
      <w:r w:rsidRPr="002D53A0">
        <w:rPr>
          <w:rFonts w:ascii="Verdana" w:hAnsi="Verdana" w:cs="Arial"/>
          <w:i/>
          <w:color w:val="7F7F7F" w:themeColor="text1" w:themeTint="80"/>
          <w:sz w:val="16"/>
          <w:szCs w:val="16"/>
          <w:shd w:val="clear" w:color="auto" w:fill="FFFFFF"/>
        </w:rPr>
        <w:t>Calcul du score :  fièvre supérieure à 38°C = + 1 point ; absence de toux = + 1 point ; adénopathies cervicales sensibles = + 1 point ; atteinte amygdalienne (volume ou exsudat) = + 1 point ; âge du patient entre 15 à 44 ans = 0 point ; âge du patient égal ou supérieur à 45 ans = - 1 point.</w:t>
      </w:r>
    </w:p>
    <w:p w:rsidR="006F0A90" w:rsidRDefault="006F0A90" w:rsidP="007E1FFB">
      <w:pPr>
        <w:pStyle w:val="Paragraphedeliste"/>
        <w:numPr>
          <w:ilvl w:val="0"/>
          <w:numId w:val="28"/>
        </w:numPr>
        <w:ind w:left="709" w:hanging="283"/>
        <w:jc w:val="both"/>
        <w:rPr>
          <w:rFonts w:ascii="Verdana" w:eastAsia="Times New Roman" w:hAnsi="Verdana" w:cstheme="minorHAnsi"/>
          <w:spacing w:val="-6"/>
          <w:sz w:val="20"/>
          <w:szCs w:val="20"/>
        </w:rPr>
      </w:pPr>
      <w:r w:rsidRPr="009E3ABD">
        <w:rPr>
          <w:rFonts w:ascii="Verdana" w:eastAsia="Times New Roman" w:hAnsi="Verdana" w:cstheme="minorHAnsi"/>
          <w:spacing w:val="-6"/>
          <w:sz w:val="20"/>
          <w:szCs w:val="20"/>
        </w:rPr>
        <w:t>Scarlatine : forme bénigne d’une infection à streptocoque, qui se présente comme un exanthème diffus typique évoluant vers la desqua</w:t>
      </w:r>
      <w:r w:rsidR="00E80B28" w:rsidRPr="009E3ABD">
        <w:rPr>
          <w:rFonts w:ascii="Verdana" w:eastAsia="Times New Roman" w:hAnsi="Verdana" w:cstheme="minorHAnsi"/>
          <w:spacing w:val="-6"/>
          <w:sz w:val="20"/>
          <w:szCs w:val="20"/>
        </w:rPr>
        <w:t>mation, associé à une glossite. E</w:t>
      </w:r>
      <w:r w:rsidRPr="009E3ABD">
        <w:rPr>
          <w:rFonts w:ascii="Verdana" w:eastAsia="Times New Roman" w:hAnsi="Verdana" w:cstheme="minorHAnsi"/>
          <w:spacing w:val="-6"/>
          <w:sz w:val="20"/>
          <w:szCs w:val="20"/>
        </w:rPr>
        <w:t>lle peut évoluer vers des formes plus sévères et parfois réanimatoires constituant le syndrome du choc toxique ; diagnostic par TROD. Si TROD négatif, prélèvement de gorge pour culture bactériologique.</w:t>
      </w:r>
    </w:p>
    <w:p w:rsidR="00F23E60" w:rsidRPr="00F23E60" w:rsidRDefault="00F23E60" w:rsidP="007E1FFB">
      <w:pPr>
        <w:ind w:left="284"/>
        <w:jc w:val="both"/>
        <w:rPr>
          <w:rFonts w:ascii="Verdana" w:eastAsia="Times New Roman" w:hAnsi="Verdana" w:cstheme="minorHAnsi"/>
          <w:b/>
          <w:spacing w:val="-6"/>
          <w:sz w:val="10"/>
          <w:szCs w:val="20"/>
        </w:rPr>
      </w:pPr>
    </w:p>
    <w:p w:rsidR="00E80B28" w:rsidRPr="00D9772D" w:rsidRDefault="006F0A90" w:rsidP="007E1FFB">
      <w:pPr>
        <w:ind w:left="284"/>
        <w:jc w:val="both"/>
        <w:rPr>
          <w:rFonts w:ascii="Verdana" w:eastAsia="Times New Roman" w:hAnsi="Verdana" w:cstheme="minorHAnsi"/>
          <w:spacing w:val="-6"/>
          <w:sz w:val="20"/>
          <w:szCs w:val="20"/>
        </w:rPr>
      </w:pPr>
      <w:r w:rsidRPr="00D9772D">
        <w:rPr>
          <w:rFonts w:ascii="Verdana" w:eastAsia="Times New Roman" w:hAnsi="Verdana" w:cstheme="minorHAnsi"/>
          <w:b/>
          <w:spacing w:val="-6"/>
          <w:sz w:val="20"/>
          <w:szCs w:val="20"/>
        </w:rPr>
        <w:t>Formes invasives</w:t>
      </w:r>
      <w:r w:rsidRPr="00D9772D">
        <w:rPr>
          <w:rFonts w:ascii="Verdana" w:eastAsia="Times New Roman" w:hAnsi="Verdana" w:cstheme="minorHAnsi"/>
          <w:spacing w:val="-6"/>
          <w:sz w:val="20"/>
          <w:szCs w:val="20"/>
        </w:rPr>
        <w:t xml:space="preserve"> :</w:t>
      </w:r>
    </w:p>
    <w:p w:rsidR="00E80B28" w:rsidRPr="00D9772D" w:rsidRDefault="006F0A90" w:rsidP="007E1FFB">
      <w:pPr>
        <w:pStyle w:val="Paragraphedeliste"/>
        <w:numPr>
          <w:ilvl w:val="0"/>
          <w:numId w:val="27"/>
        </w:numPr>
        <w:ind w:left="284" w:firstLine="142"/>
        <w:jc w:val="both"/>
        <w:rPr>
          <w:rFonts w:ascii="Verdana" w:eastAsia="Times New Roman" w:hAnsi="Verdana" w:cstheme="minorHAnsi"/>
          <w:spacing w:val="-6"/>
          <w:sz w:val="20"/>
          <w:szCs w:val="20"/>
        </w:rPr>
      </w:pPr>
      <w:r w:rsidRPr="00D9772D">
        <w:rPr>
          <w:rFonts w:ascii="Verdana" w:eastAsia="Times New Roman" w:hAnsi="Verdana" w:cstheme="minorHAnsi"/>
          <w:spacing w:val="-6"/>
          <w:sz w:val="20"/>
          <w:szCs w:val="20"/>
        </w:rPr>
        <w:t>Infection de la peau et des tissus mous (atteintes les plus fréquentes chez les adultes) : dermohypodermite éventuellement nécrosante, myosite</w:t>
      </w:r>
      <w:r w:rsidR="00E07059" w:rsidRPr="00D9772D">
        <w:rPr>
          <w:rFonts w:ascii="Verdana" w:eastAsia="Times New Roman" w:hAnsi="Verdana" w:cstheme="minorHAnsi"/>
          <w:spacing w:val="-6"/>
          <w:sz w:val="20"/>
          <w:szCs w:val="20"/>
        </w:rPr>
        <w:t>.</w:t>
      </w:r>
    </w:p>
    <w:p w:rsidR="002242CA" w:rsidRPr="00D9772D" w:rsidRDefault="006F0A90" w:rsidP="007E1FFB">
      <w:pPr>
        <w:pStyle w:val="Paragraphedeliste"/>
        <w:numPr>
          <w:ilvl w:val="0"/>
          <w:numId w:val="27"/>
        </w:numPr>
        <w:ind w:left="284" w:firstLine="142"/>
        <w:jc w:val="both"/>
        <w:rPr>
          <w:rFonts w:ascii="Verdana" w:eastAsia="Times New Roman" w:hAnsi="Verdana" w:cstheme="minorHAnsi"/>
          <w:spacing w:val="-6"/>
          <w:sz w:val="20"/>
          <w:szCs w:val="20"/>
        </w:rPr>
      </w:pPr>
      <w:r w:rsidRPr="00D9772D">
        <w:rPr>
          <w:rFonts w:ascii="Verdana" w:eastAsia="Times New Roman" w:hAnsi="Verdana" w:cstheme="minorHAnsi"/>
          <w:spacing w:val="-6"/>
          <w:sz w:val="20"/>
          <w:szCs w:val="20"/>
        </w:rPr>
        <w:t xml:space="preserve"> Infections respiratoires basses (atteintes les plus fréquentes chez les enfants) : pneumonie et pleurésie</w:t>
      </w:r>
      <w:r w:rsidR="009E3ABD">
        <w:rPr>
          <w:rFonts w:ascii="Verdana" w:eastAsia="Times New Roman" w:hAnsi="Verdana" w:cstheme="minorHAnsi"/>
          <w:spacing w:val="-6"/>
          <w:sz w:val="20"/>
          <w:szCs w:val="20"/>
        </w:rPr>
        <w:t>.</w:t>
      </w:r>
      <w:r w:rsidRPr="00D9772D">
        <w:rPr>
          <w:rFonts w:ascii="Verdana" w:eastAsia="Times New Roman" w:hAnsi="Verdana" w:cstheme="minorHAnsi"/>
          <w:spacing w:val="-6"/>
          <w:sz w:val="20"/>
          <w:szCs w:val="20"/>
        </w:rPr>
        <w:t xml:space="preserve"> </w:t>
      </w:r>
    </w:p>
    <w:p w:rsidR="002242CA" w:rsidRPr="00D9772D" w:rsidRDefault="006F0A90" w:rsidP="007E1FFB">
      <w:pPr>
        <w:pStyle w:val="Paragraphedeliste"/>
        <w:numPr>
          <w:ilvl w:val="0"/>
          <w:numId w:val="27"/>
        </w:numPr>
        <w:ind w:left="284" w:firstLine="142"/>
        <w:jc w:val="both"/>
        <w:rPr>
          <w:rFonts w:ascii="Verdana" w:eastAsia="Times New Roman" w:hAnsi="Verdana" w:cstheme="minorHAnsi"/>
          <w:spacing w:val="-6"/>
          <w:sz w:val="20"/>
          <w:szCs w:val="20"/>
        </w:rPr>
      </w:pPr>
      <w:r w:rsidRPr="00D9772D">
        <w:rPr>
          <w:rFonts w:ascii="Verdana" w:eastAsia="Times New Roman" w:hAnsi="Verdana" w:cstheme="minorHAnsi"/>
          <w:spacing w:val="-6"/>
          <w:sz w:val="20"/>
          <w:szCs w:val="20"/>
        </w:rPr>
        <w:t>Syndrome de choc toxique streptococcique</w:t>
      </w:r>
      <w:r w:rsidR="009E3ABD">
        <w:rPr>
          <w:rFonts w:ascii="Verdana" w:eastAsia="Times New Roman" w:hAnsi="Verdana" w:cstheme="minorHAnsi"/>
          <w:spacing w:val="-6"/>
          <w:sz w:val="20"/>
          <w:szCs w:val="20"/>
        </w:rPr>
        <w:t>.</w:t>
      </w:r>
      <w:r w:rsidRPr="00D9772D">
        <w:rPr>
          <w:rFonts w:ascii="Verdana" w:eastAsia="Times New Roman" w:hAnsi="Verdana" w:cstheme="minorHAnsi"/>
          <w:spacing w:val="-6"/>
          <w:sz w:val="20"/>
          <w:szCs w:val="20"/>
        </w:rPr>
        <w:t xml:space="preserve"> </w:t>
      </w:r>
    </w:p>
    <w:p w:rsidR="008231A4" w:rsidRDefault="006F0A90" w:rsidP="007E1FFB">
      <w:pPr>
        <w:pStyle w:val="Paragraphedeliste"/>
        <w:numPr>
          <w:ilvl w:val="0"/>
          <w:numId w:val="27"/>
        </w:numPr>
        <w:ind w:left="284" w:firstLine="142"/>
        <w:jc w:val="both"/>
        <w:rPr>
          <w:rFonts w:ascii="Verdana" w:eastAsia="Times New Roman" w:hAnsi="Verdana" w:cstheme="minorHAnsi"/>
          <w:spacing w:val="-6"/>
          <w:sz w:val="20"/>
          <w:szCs w:val="20"/>
        </w:rPr>
      </w:pPr>
      <w:r w:rsidRPr="00D9772D">
        <w:rPr>
          <w:rFonts w:ascii="Verdana" w:eastAsia="Times New Roman" w:hAnsi="Verdana" w:cstheme="minorHAnsi"/>
          <w:spacing w:val="-6"/>
          <w:sz w:val="20"/>
          <w:szCs w:val="20"/>
        </w:rPr>
        <w:t xml:space="preserve">Isolement de </w:t>
      </w:r>
      <w:r w:rsidRPr="00D9772D">
        <w:rPr>
          <w:rFonts w:ascii="Verdana" w:eastAsia="Times New Roman" w:hAnsi="Verdana" w:cstheme="minorHAnsi"/>
          <w:i/>
          <w:spacing w:val="-6"/>
          <w:sz w:val="20"/>
          <w:szCs w:val="20"/>
        </w:rPr>
        <w:t xml:space="preserve">Streptococcus </w:t>
      </w:r>
      <w:r w:rsidR="00E07059" w:rsidRPr="00D9772D">
        <w:rPr>
          <w:rFonts w:ascii="Verdana" w:eastAsia="Times New Roman" w:hAnsi="Verdana" w:cstheme="minorHAnsi"/>
          <w:i/>
          <w:spacing w:val="-6"/>
          <w:sz w:val="20"/>
          <w:szCs w:val="20"/>
        </w:rPr>
        <w:t>pyogenes</w:t>
      </w:r>
      <w:r w:rsidR="00E07059" w:rsidRPr="00D9772D">
        <w:rPr>
          <w:rFonts w:ascii="Verdana" w:eastAsia="Times New Roman" w:hAnsi="Verdana" w:cstheme="minorHAnsi"/>
          <w:spacing w:val="-6"/>
          <w:sz w:val="20"/>
          <w:szCs w:val="20"/>
        </w:rPr>
        <w:t xml:space="preserve"> </w:t>
      </w:r>
      <w:r w:rsidRPr="00D9772D">
        <w:rPr>
          <w:rFonts w:ascii="Verdana" w:eastAsia="Times New Roman" w:hAnsi="Verdana" w:cstheme="minorHAnsi"/>
          <w:spacing w:val="-6"/>
          <w:sz w:val="20"/>
          <w:szCs w:val="20"/>
        </w:rPr>
        <w:t>dans un prélèvement habituellement stérile (liquide articulaire, ...</w:t>
      </w:r>
      <w:r w:rsidR="00E80B28" w:rsidRPr="00D9772D">
        <w:rPr>
          <w:rFonts w:ascii="Verdana" w:eastAsia="Times New Roman" w:hAnsi="Verdana" w:cstheme="minorHAnsi"/>
          <w:spacing w:val="-6"/>
          <w:sz w:val="20"/>
          <w:szCs w:val="20"/>
        </w:rPr>
        <w:t>)</w:t>
      </w:r>
      <w:r w:rsidR="009E3ABD">
        <w:rPr>
          <w:rFonts w:ascii="Verdana" w:eastAsia="Times New Roman" w:hAnsi="Verdana" w:cstheme="minorHAnsi"/>
          <w:spacing w:val="-6"/>
          <w:sz w:val="20"/>
          <w:szCs w:val="20"/>
        </w:rPr>
        <w:t>.</w:t>
      </w:r>
    </w:p>
    <w:p w:rsidR="00F23E60" w:rsidRDefault="00F23E60" w:rsidP="00F23E60">
      <w:pPr>
        <w:jc w:val="both"/>
        <w:rPr>
          <w:rFonts w:ascii="Verdana" w:eastAsia="Times New Roman" w:hAnsi="Verdana" w:cstheme="minorHAnsi"/>
          <w:spacing w:val="-6"/>
          <w:sz w:val="20"/>
          <w:szCs w:val="20"/>
        </w:rPr>
      </w:pPr>
    </w:p>
    <w:p w:rsidR="00F23E60" w:rsidRDefault="00F23E60" w:rsidP="00F23E60">
      <w:pPr>
        <w:jc w:val="both"/>
        <w:rPr>
          <w:rFonts w:ascii="Verdana" w:eastAsia="Times New Roman" w:hAnsi="Verdana" w:cstheme="minorHAnsi"/>
          <w:spacing w:val="-6"/>
          <w:sz w:val="20"/>
          <w:szCs w:val="20"/>
        </w:rPr>
      </w:pPr>
    </w:p>
    <w:p w:rsidR="00F23E60" w:rsidRDefault="00F23E60" w:rsidP="00F23E60">
      <w:pPr>
        <w:jc w:val="both"/>
        <w:rPr>
          <w:rFonts w:ascii="Verdana" w:eastAsia="Times New Roman" w:hAnsi="Verdana" w:cstheme="minorHAnsi"/>
          <w:spacing w:val="-6"/>
          <w:sz w:val="20"/>
          <w:szCs w:val="20"/>
        </w:rPr>
      </w:pPr>
    </w:p>
    <w:p w:rsidR="00F23E60" w:rsidRDefault="00F23E60" w:rsidP="00F23E60">
      <w:pPr>
        <w:jc w:val="both"/>
        <w:rPr>
          <w:rFonts w:ascii="Verdana" w:eastAsia="Times New Roman" w:hAnsi="Verdana" w:cstheme="minorHAnsi"/>
          <w:spacing w:val="-6"/>
          <w:sz w:val="20"/>
          <w:szCs w:val="20"/>
        </w:rPr>
      </w:pPr>
    </w:p>
    <w:p w:rsidR="00F23E60" w:rsidRDefault="00F23E60" w:rsidP="00F23E60">
      <w:pPr>
        <w:jc w:val="both"/>
        <w:rPr>
          <w:rFonts w:ascii="Verdana" w:eastAsia="Times New Roman" w:hAnsi="Verdana" w:cstheme="minorHAnsi"/>
          <w:spacing w:val="-6"/>
          <w:sz w:val="20"/>
          <w:szCs w:val="20"/>
        </w:rPr>
      </w:pPr>
    </w:p>
    <w:p w:rsidR="00F23E60" w:rsidRDefault="00F23E60" w:rsidP="00F23E60">
      <w:pPr>
        <w:jc w:val="both"/>
        <w:rPr>
          <w:rFonts w:ascii="Verdana" w:eastAsia="Times New Roman" w:hAnsi="Verdana" w:cstheme="minorHAnsi"/>
          <w:spacing w:val="-6"/>
          <w:sz w:val="20"/>
          <w:szCs w:val="20"/>
        </w:rPr>
      </w:pPr>
    </w:p>
    <w:p w:rsidR="00F23E60" w:rsidRDefault="00F23E60" w:rsidP="00F23E60">
      <w:pPr>
        <w:jc w:val="both"/>
        <w:rPr>
          <w:rFonts w:ascii="Verdana" w:eastAsia="Times New Roman" w:hAnsi="Verdana" w:cstheme="minorHAnsi"/>
          <w:spacing w:val="-6"/>
          <w:sz w:val="20"/>
          <w:szCs w:val="20"/>
        </w:rPr>
      </w:pPr>
    </w:p>
    <w:p w:rsidR="00F23E60" w:rsidRPr="00F23E60" w:rsidRDefault="00F23E60" w:rsidP="00F23E60">
      <w:pPr>
        <w:jc w:val="both"/>
        <w:rPr>
          <w:rFonts w:ascii="Verdana" w:eastAsia="Times New Roman" w:hAnsi="Verdana" w:cstheme="minorHAnsi"/>
          <w:spacing w:val="-6"/>
          <w:sz w:val="14"/>
          <w:szCs w:val="20"/>
        </w:rPr>
      </w:pPr>
    </w:p>
    <w:p w:rsidR="00F23E60" w:rsidRPr="002D53A0" w:rsidRDefault="00F23E60" w:rsidP="007E1FFB">
      <w:pPr>
        <w:jc w:val="both"/>
        <w:rPr>
          <w:rFonts w:ascii="Verdana" w:eastAsia="Times New Roman" w:hAnsi="Verdana" w:cstheme="minorHAnsi"/>
          <w:spacing w:val="-6"/>
          <w:sz w:val="10"/>
          <w:szCs w:val="20"/>
        </w:rPr>
      </w:pPr>
    </w:p>
    <w:p w:rsidR="008231A4" w:rsidRPr="00D9772D" w:rsidRDefault="008231A4" w:rsidP="007E1FFB">
      <w:pPr>
        <w:pStyle w:val="Corpsdetexte"/>
        <w:numPr>
          <w:ilvl w:val="0"/>
          <w:numId w:val="6"/>
        </w:numPr>
        <w:ind w:left="284"/>
        <w:jc w:val="both"/>
        <w:rPr>
          <w:rFonts w:ascii="Verdana" w:hAnsi="Verdana" w:cstheme="minorHAnsi"/>
          <w:b/>
          <w:color w:val="000099"/>
        </w:rPr>
      </w:pPr>
      <w:r w:rsidRPr="00D9772D">
        <w:rPr>
          <w:rFonts w:ascii="Verdana" w:hAnsi="Verdana" w:cstheme="minorHAnsi"/>
          <w:b/>
          <w:color w:val="000099"/>
        </w:rPr>
        <w:t>Conduite à tenir</w:t>
      </w:r>
    </w:p>
    <w:p w:rsidR="00E07059" w:rsidRPr="00D9772D" w:rsidRDefault="00AE003F" w:rsidP="007E1FFB">
      <w:pPr>
        <w:pStyle w:val="Corpsdetexte"/>
        <w:numPr>
          <w:ilvl w:val="0"/>
          <w:numId w:val="23"/>
        </w:numPr>
        <w:tabs>
          <w:tab w:val="left" w:pos="819"/>
        </w:tabs>
        <w:ind w:right="393"/>
        <w:jc w:val="both"/>
        <w:rPr>
          <w:rFonts w:ascii="Verdana" w:hAnsi="Verdana" w:cstheme="minorHAnsi"/>
        </w:rPr>
      </w:pPr>
      <w:r w:rsidRPr="00D9772D">
        <w:rPr>
          <w:rFonts w:ascii="Verdana" w:hAnsi="Verdana" w:cstheme="minorHAnsi"/>
        </w:rPr>
        <w:t xml:space="preserve">Précautions complémentaires </w:t>
      </w:r>
      <w:r w:rsidR="00E07059" w:rsidRPr="00D9772D">
        <w:rPr>
          <w:rFonts w:ascii="Verdana" w:hAnsi="Verdana" w:cstheme="minorHAnsi"/>
        </w:rPr>
        <w:t xml:space="preserve">à mettre en place dès la suspicion d’une infection à </w:t>
      </w:r>
      <w:r w:rsidR="00E07059" w:rsidRPr="00D9772D">
        <w:rPr>
          <w:rFonts w:ascii="Verdana" w:hAnsi="Verdana" w:cstheme="minorHAnsi"/>
          <w:i/>
        </w:rPr>
        <w:t>S. pyogenes</w:t>
      </w:r>
      <w:r w:rsidR="00E07059" w:rsidRPr="00D9772D">
        <w:rPr>
          <w:rFonts w:ascii="Verdana" w:hAnsi="Verdana" w:cstheme="minorHAnsi"/>
        </w:rPr>
        <w:t> :</w:t>
      </w:r>
    </w:p>
    <w:p w:rsidR="00E07059" w:rsidRPr="00D9772D" w:rsidRDefault="00AE003F" w:rsidP="007E1FFB">
      <w:pPr>
        <w:pStyle w:val="Corpsdetexte"/>
        <w:numPr>
          <w:ilvl w:val="1"/>
          <w:numId w:val="23"/>
        </w:numPr>
        <w:tabs>
          <w:tab w:val="left" w:pos="819"/>
        </w:tabs>
        <w:ind w:left="1134" w:right="393" w:hanging="283"/>
        <w:jc w:val="both"/>
        <w:rPr>
          <w:rFonts w:ascii="Verdana" w:hAnsi="Verdana" w:cstheme="minorHAnsi"/>
        </w:rPr>
      </w:pPr>
      <w:r w:rsidRPr="00D9772D">
        <w:rPr>
          <w:rFonts w:ascii="Verdana" w:hAnsi="Verdana" w:cstheme="minorHAnsi"/>
        </w:rPr>
        <w:t>GOUTTELETTE</w:t>
      </w:r>
      <w:r w:rsidR="00E07059" w:rsidRPr="00D9772D">
        <w:rPr>
          <w:rFonts w:ascii="Verdana" w:hAnsi="Verdana" w:cstheme="minorHAnsi"/>
        </w:rPr>
        <w:t xml:space="preserve"> si infection respiratoire haute (ORL) ou basse (pneumonie)</w:t>
      </w:r>
      <w:r w:rsidRPr="00D9772D">
        <w:rPr>
          <w:rFonts w:ascii="Verdana" w:hAnsi="Verdana" w:cstheme="minorHAnsi"/>
        </w:rPr>
        <w:t xml:space="preserve"> ou</w:t>
      </w:r>
    </w:p>
    <w:p w:rsidR="00AE003F" w:rsidRPr="00D9772D" w:rsidRDefault="00AE003F" w:rsidP="007E1FFB">
      <w:pPr>
        <w:pStyle w:val="Corpsdetexte"/>
        <w:numPr>
          <w:ilvl w:val="1"/>
          <w:numId w:val="23"/>
        </w:numPr>
        <w:tabs>
          <w:tab w:val="left" w:pos="819"/>
        </w:tabs>
        <w:ind w:left="1134" w:right="393" w:hanging="283"/>
        <w:jc w:val="both"/>
        <w:rPr>
          <w:rFonts w:ascii="Verdana" w:hAnsi="Verdana" w:cstheme="minorHAnsi"/>
        </w:rPr>
      </w:pPr>
      <w:r w:rsidRPr="00D9772D">
        <w:rPr>
          <w:rFonts w:ascii="Verdana" w:hAnsi="Verdana" w:cstheme="minorHAnsi"/>
        </w:rPr>
        <w:t xml:space="preserve">CONTACT </w:t>
      </w:r>
      <w:r w:rsidR="00E07059" w:rsidRPr="00D9772D">
        <w:rPr>
          <w:rFonts w:ascii="Verdana" w:hAnsi="Verdana" w:cstheme="minorHAnsi"/>
        </w:rPr>
        <w:t>pour les localisation</w:t>
      </w:r>
      <w:r w:rsidR="002242CA" w:rsidRPr="00D9772D">
        <w:rPr>
          <w:rFonts w:ascii="Verdana" w:hAnsi="Verdana" w:cstheme="minorHAnsi"/>
        </w:rPr>
        <w:t>s</w:t>
      </w:r>
      <w:r w:rsidR="00E07059" w:rsidRPr="00D9772D">
        <w:rPr>
          <w:rFonts w:ascii="Verdana" w:hAnsi="Verdana" w:cstheme="minorHAnsi"/>
        </w:rPr>
        <w:t xml:space="preserve"> cutanée</w:t>
      </w:r>
      <w:r w:rsidR="002242CA" w:rsidRPr="00D9772D">
        <w:rPr>
          <w:rFonts w:ascii="Verdana" w:hAnsi="Verdana" w:cstheme="minorHAnsi"/>
        </w:rPr>
        <w:t>s</w:t>
      </w:r>
      <w:r w:rsidR="009E3ABD">
        <w:rPr>
          <w:rFonts w:ascii="Verdana" w:hAnsi="Verdana" w:cstheme="minorHAnsi"/>
        </w:rPr>
        <w:t>.</w:t>
      </w:r>
      <w:r w:rsidR="00E07059" w:rsidRPr="00D9772D">
        <w:rPr>
          <w:rFonts w:ascii="Verdana" w:hAnsi="Verdana" w:cstheme="minorHAnsi"/>
        </w:rPr>
        <w:t xml:space="preserve"> </w:t>
      </w:r>
    </w:p>
    <w:p w:rsidR="00AE003F" w:rsidRPr="00D9772D" w:rsidRDefault="00AE003F" w:rsidP="007E1FFB">
      <w:pPr>
        <w:pStyle w:val="Corpsdetexte"/>
        <w:numPr>
          <w:ilvl w:val="0"/>
          <w:numId w:val="23"/>
        </w:numPr>
        <w:tabs>
          <w:tab w:val="left" w:pos="819"/>
        </w:tabs>
        <w:ind w:right="393"/>
        <w:jc w:val="both"/>
        <w:rPr>
          <w:rFonts w:ascii="Verdana" w:hAnsi="Verdana" w:cstheme="minorHAnsi"/>
        </w:rPr>
      </w:pPr>
      <w:r w:rsidRPr="00D9772D">
        <w:rPr>
          <w:rFonts w:ascii="Verdana" w:hAnsi="Verdana" w:cstheme="minorHAnsi"/>
        </w:rPr>
        <w:t>Signalisation des précautions complémentaires dans le respect de la confidentialité.</w:t>
      </w:r>
    </w:p>
    <w:p w:rsidR="004E2BB8" w:rsidRPr="00D9772D" w:rsidRDefault="00AE003F" w:rsidP="007E1FFB">
      <w:pPr>
        <w:pStyle w:val="Corpsdetexte"/>
        <w:numPr>
          <w:ilvl w:val="0"/>
          <w:numId w:val="23"/>
        </w:numPr>
        <w:tabs>
          <w:tab w:val="left" w:pos="819"/>
        </w:tabs>
        <w:ind w:right="393"/>
        <w:jc w:val="both"/>
        <w:rPr>
          <w:rFonts w:ascii="Verdana" w:hAnsi="Verdana" w:cstheme="minorHAnsi"/>
        </w:rPr>
      </w:pPr>
      <w:r w:rsidRPr="00D9772D">
        <w:rPr>
          <w:rFonts w:ascii="Verdana" w:hAnsi="Verdana" w:cstheme="minorHAnsi"/>
        </w:rPr>
        <w:t xml:space="preserve">Mettre en œuvre des mesures individuelles par éviction de la collectivité des personnes ayant une infection à </w:t>
      </w:r>
      <w:r w:rsidR="00A927DC">
        <w:rPr>
          <w:rFonts w:ascii="Verdana" w:hAnsi="Verdana" w:cstheme="minorHAnsi"/>
        </w:rPr>
        <w:t>s</w:t>
      </w:r>
      <w:r w:rsidRPr="00D9772D">
        <w:rPr>
          <w:rFonts w:ascii="Verdana" w:hAnsi="Verdana" w:cstheme="minorHAnsi"/>
        </w:rPr>
        <w:t>treptocoque A jusqu‘à 24 h après le début de l‘antibiothérapie</w:t>
      </w:r>
      <w:r w:rsidR="004E2BB8" w:rsidRPr="00D9772D">
        <w:rPr>
          <w:rFonts w:ascii="Verdana" w:hAnsi="Verdana" w:cstheme="minorHAnsi"/>
        </w:rPr>
        <w:t xml:space="preserve">. </w:t>
      </w:r>
    </w:p>
    <w:p w:rsidR="00D03B7C" w:rsidRPr="00F23E60" w:rsidRDefault="004E2BB8" w:rsidP="00F23E60">
      <w:pPr>
        <w:pStyle w:val="Corpsdetexte"/>
        <w:numPr>
          <w:ilvl w:val="0"/>
          <w:numId w:val="23"/>
        </w:numPr>
        <w:tabs>
          <w:tab w:val="left" w:pos="819"/>
        </w:tabs>
        <w:ind w:right="393"/>
        <w:jc w:val="both"/>
        <w:rPr>
          <w:rFonts w:ascii="Verdana" w:hAnsi="Verdana" w:cstheme="minorHAnsi"/>
        </w:rPr>
      </w:pPr>
      <w:r w:rsidRPr="00D9772D">
        <w:rPr>
          <w:rFonts w:ascii="Verdana" w:hAnsi="Verdana" w:cstheme="minorHAnsi"/>
        </w:rPr>
        <w:t>A</w:t>
      </w:r>
      <w:r w:rsidR="00AE003F" w:rsidRPr="00D9772D">
        <w:rPr>
          <w:rFonts w:ascii="Verdana" w:hAnsi="Verdana" w:cstheme="minorHAnsi"/>
        </w:rPr>
        <w:t>ntibioprophylaxie des sujets contacts à risque de forme grave en cas d‘infection invasive chez le cas index.</w:t>
      </w:r>
      <w:r w:rsidR="00AE003F" w:rsidRPr="00D9772D">
        <w:rPr>
          <w:rFonts w:ascii="Verdana" w:hAnsi="Verdana" w:cstheme="minorHAnsi"/>
        </w:rPr>
        <w:cr/>
      </w:r>
    </w:p>
    <w:p w:rsidR="009E3ABD" w:rsidRPr="00E722F9" w:rsidRDefault="004B5F8F" w:rsidP="00F23E60">
      <w:pPr>
        <w:pStyle w:val="Corpsdetexte"/>
        <w:numPr>
          <w:ilvl w:val="0"/>
          <w:numId w:val="6"/>
        </w:numPr>
        <w:ind w:left="284"/>
        <w:jc w:val="both"/>
        <w:rPr>
          <w:rFonts w:ascii="Verdana" w:hAnsi="Verdana" w:cstheme="minorHAnsi"/>
          <w:b/>
          <w:color w:val="000099"/>
        </w:rPr>
      </w:pPr>
      <w:r w:rsidRPr="00E722F9">
        <w:rPr>
          <w:rFonts w:ascii="Verdana" w:hAnsi="Verdana" w:cstheme="minorHAnsi"/>
          <w:b/>
          <w:color w:val="000099"/>
        </w:rPr>
        <w:t xml:space="preserve">Prise en charge des contacts </w:t>
      </w:r>
      <w:r w:rsidR="00132B2C" w:rsidRPr="00E722F9">
        <w:rPr>
          <w:rFonts w:ascii="Verdana" w:hAnsi="Verdana" w:cstheme="minorHAnsi"/>
          <w:b/>
          <w:color w:val="000099"/>
        </w:rPr>
        <w:t>de cas d’infection invasive à SGA</w:t>
      </w:r>
      <w:r w:rsidR="00706343" w:rsidRPr="00E722F9">
        <w:rPr>
          <w:rFonts w:ascii="Verdana" w:hAnsi="Verdana" w:cstheme="minorHAnsi"/>
          <w:b/>
          <w:color w:val="000099"/>
        </w:rPr>
        <w:t xml:space="preserve"> </w:t>
      </w:r>
    </w:p>
    <w:p w:rsidR="009E3ABD" w:rsidRPr="00E722F9" w:rsidRDefault="009E3ABD" w:rsidP="007E1FFB">
      <w:pPr>
        <w:pStyle w:val="Corpsdetexte"/>
        <w:ind w:firstLine="0"/>
        <w:jc w:val="both"/>
        <w:rPr>
          <w:rFonts w:ascii="Verdana" w:hAnsi="Verdana" w:cstheme="minorHAnsi"/>
          <w:b/>
          <w:color w:val="000099"/>
          <w:sz w:val="10"/>
        </w:rPr>
      </w:pPr>
    </w:p>
    <w:tbl>
      <w:tblPr>
        <w:tblStyle w:val="Grilledutableau"/>
        <w:tblW w:w="0" w:type="auto"/>
        <w:jc w:val="center"/>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4803"/>
        <w:gridCol w:w="4805"/>
      </w:tblGrid>
      <w:tr w:rsidR="00E722F9" w:rsidRPr="00E722F9" w:rsidTr="003B0A98">
        <w:trPr>
          <w:jc w:val="center"/>
        </w:trPr>
        <w:tc>
          <w:tcPr>
            <w:tcW w:w="4814" w:type="dxa"/>
            <w:shd w:val="clear" w:color="auto" w:fill="ECF1F8"/>
          </w:tcPr>
          <w:p w:rsidR="009E3ABD" w:rsidRPr="00E722F9" w:rsidRDefault="009E3ABD" w:rsidP="007E1FFB">
            <w:pPr>
              <w:pStyle w:val="Corpsdetexte"/>
              <w:spacing w:before="120" w:after="120"/>
              <w:ind w:left="0" w:firstLine="0"/>
              <w:jc w:val="both"/>
              <w:rPr>
                <w:rFonts w:ascii="Verdana" w:hAnsi="Verdana" w:cstheme="minorHAnsi"/>
                <w:b/>
                <w:color w:val="000099"/>
              </w:rPr>
            </w:pPr>
            <w:r w:rsidRPr="00E722F9">
              <w:rPr>
                <w:rFonts w:ascii="Verdana" w:hAnsi="Verdana" w:cstheme="minorHAnsi"/>
                <w:b/>
                <w:color w:val="000099"/>
              </w:rPr>
              <w:t>Définition</w:t>
            </w:r>
          </w:p>
        </w:tc>
        <w:tc>
          <w:tcPr>
            <w:tcW w:w="4814" w:type="dxa"/>
            <w:shd w:val="clear" w:color="auto" w:fill="ECF1F8"/>
          </w:tcPr>
          <w:p w:rsidR="009E3ABD" w:rsidRPr="00E722F9" w:rsidRDefault="009E3ABD" w:rsidP="007E1FFB">
            <w:pPr>
              <w:pStyle w:val="Corpsdetexte"/>
              <w:spacing w:before="120" w:after="120"/>
              <w:ind w:left="0" w:firstLine="0"/>
              <w:jc w:val="both"/>
              <w:rPr>
                <w:rFonts w:ascii="Verdana" w:hAnsi="Verdana" w:cstheme="minorHAnsi"/>
                <w:b/>
                <w:color w:val="000099"/>
              </w:rPr>
            </w:pPr>
            <w:r w:rsidRPr="00E722F9">
              <w:rPr>
                <w:rFonts w:ascii="Verdana" w:hAnsi="Verdana" w:cstheme="minorHAnsi"/>
                <w:b/>
                <w:color w:val="000099"/>
              </w:rPr>
              <w:t>Prise en charge</w:t>
            </w:r>
          </w:p>
        </w:tc>
      </w:tr>
      <w:tr w:rsidR="00E722F9" w:rsidRPr="00E722F9" w:rsidTr="00E722F9">
        <w:trPr>
          <w:jc w:val="center"/>
        </w:trPr>
        <w:tc>
          <w:tcPr>
            <w:tcW w:w="4814" w:type="dxa"/>
          </w:tcPr>
          <w:p w:rsidR="00E722F9" w:rsidRDefault="009E3ABD" w:rsidP="007E1FFB">
            <w:pPr>
              <w:pStyle w:val="Corpsdetexte"/>
              <w:spacing w:before="60" w:after="60"/>
              <w:ind w:left="69" w:firstLine="0"/>
              <w:jc w:val="both"/>
              <w:rPr>
                <w:rFonts w:ascii="Verdana" w:hAnsi="Verdana" w:cstheme="minorHAnsi"/>
              </w:rPr>
            </w:pPr>
            <w:r w:rsidRPr="00E722F9">
              <w:rPr>
                <w:rFonts w:ascii="Verdana" w:hAnsi="Verdana" w:cstheme="minorHAnsi"/>
                <w:b/>
              </w:rPr>
              <w:t>Sujets contacts de cas</w:t>
            </w:r>
            <w:r w:rsidR="00E722F9">
              <w:rPr>
                <w:rFonts w:ascii="Verdana" w:hAnsi="Verdana" w:cstheme="minorHAnsi"/>
                <w:b/>
              </w:rPr>
              <w:t> :</w:t>
            </w:r>
          </w:p>
          <w:p w:rsidR="009E3ABD" w:rsidRPr="00E722F9" w:rsidRDefault="00E722F9" w:rsidP="00484726">
            <w:pPr>
              <w:pStyle w:val="Corpsdetexte"/>
              <w:spacing w:before="60" w:after="120"/>
              <w:ind w:left="57" w:firstLine="0"/>
              <w:jc w:val="both"/>
              <w:rPr>
                <w:rFonts w:ascii="Verdana" w:hAnsi="Verdana" w:cstheme="minorHAnsi"/>
              </w:rPr>
            </w:pPr>
            <w:r>
              <w:rPr>
                <w:rFonts w:ascii="Verdana" w:hAnsi="Verdana" w:cstheme="minorHAnsi"/>
              </w:rPr>
              <w:t>P</w:t>
            </w:r>
            <w:r w:rsidR="009E3ABD" w:rsidRPr="00E722F9">
              <w:rPr>
                <w:rFonts w:ascii="Verdana" w:hAnsi="Verdana" w:cstheme="minorHAnsi"/>
              </w:rPr>
              <w:t xml:space="preserve">ersonnes ayant rencontré le cas index dans les 7 jours précédant le début des signes cliniques et jusqu’à 24 h après le début d’une antibiothérapie efficace ET partage du même domicile, de la même chambre ou du même endroit de nuitée, contacts intimes avec face à face, dont activités sportives impliquant des corps à corps (sport de combat, rugby...), contacts rapprochés de façon prolongée ou répétée avec possibilité de face à </w:t>
            </w:r>
            <w:r>
              <w:rPr>
                <w:rFonts w:ascii="Verdana" w:hAnsi="Verdana" w:cstheme="minorHAnsi"/>
              </w:rPr>
              <w:t>face (voyage de plus de 9 h</w:t>
            </w:r>
            <w:r w:rsidR="009E3ABD" w:rsidRPr="00E722F9">
              <w:rPr>
                <w:rFonts w:ascii="Verdana" w:hAnsi="Verdana" w:cstheme="minorHAnsi"/>
              </w:rPr>
              <w:t xml:space="preserve"> sur un siège contigu, activité partagée entre enfants ou étudiants...)</w:t>
            </w:r>
            <w:r>
              <w:rPr>
                <w:rFonts w:ascii="Verdana" w:hAnsi="Verdana" w:cstheme="minorHAnsi"/>
              </w:rPr>
              <w:t>.</w:t>
            </w:r>
            <w:r w:rsidR="009E3ABD" w:rsidRPr="00E722F9">
              <w:rPr>
                <w:rFonts w:ascii="Verdana" w:hAnsi="Verdana" w:cstheme="minorHAnsi"/>
              </w:rPr>
              <w:t xml:space="preserve"> </w:t>
            </w:r>
          </w:p>
        </w:tc>
        <w:tc>
          <w:tcPr>
            <w:tcW w:w="4814" w:type="dxa"/>
          </w:tcPr>
          <w:p w:rsidR="009E3ABD" w:rsidRPr="00E722F9" w:rsidRDefault="009E3ABD" w:rsidP="007E1FFB">
            <w:pPr>
              <w:pStyle w:val="Corpsdetexte"/>
              <w:spacing w:before="60" w:after="60"/>
              <w:ind w:left="63" w:firstLine="0"/>
              <w:jc w:val="both"/>
              <w:rPr>
                <w:rFonts w:ascii="Verdana" w:hAnsi="Verdana" w:cstheme="minorHAnsi"/>
              </w:rPr>
            </w:pPr>
            <w:r w:rsidRPr="001A5F88">
              <w:rPr>
                <w:rFonts w:ascii="Verdana" w:hAnsi="Verdana" w:cstheme="minorHAnsi"/>
                <w:b/>
              </w:rPr>
              <w:t xml:space="preserve">Information </w:t>
            </w:r>
            <w:r w:rsidRPr="00E722F9">
              <w:rPr>
                <w:rFonts w:ascii="Verdana" w:hAnsi="Verdana" w:cstheme="minorHAnsi"/>
              </w:rPr>
              <w:t>sur leur risque de développer une infection et l’urgence en cas de signes d’infection</w:t>
            </w:r>
            <w:r w:rsidR="00E722F9">
              <w:rPr>
                <w:rFonts w:ascii="Verdana" w:hAnsi="Verdana" w:cstheme="minorHAnsi"/>
              </w:rPr>
              <w:t>.</w:t>
            </w:r>
            <w:r w:rsidRPr="00E722F9">
              <w:rPr>
                <w:rFonts w:ascii="Verdana" w:hAnsi="Verdana" w:cstheme="minorHAnsi"/>
              </w:rPr>
              <w:t xml:space="preserve"> </w:t>
            </w:r>
          </w:p>
          <w:p w:rsidR="009E3ABD" w:rsidRPr="00E722F9" w:rsidRDefault="009E3ABD" w:rsidP="007E1FFB">
            <w:pPr>
              <w:pStyle w:val="Corpsdetexte"/>
              <w:spacing w:before="60" w:after="60"/>
              <w:ind w:left="0" w:firstLine="0"/>
              <w:jc w:val="both"/>
              <w:rPr>
                <w:rFonts w:ascii="Verdana" w:hAnsi="Verdana" w:cstheme="minorHAnsi"/>
                <w:b/>
                <w:color w:val="000099"/>
              </w:rPr>
            </w:pPr>
          </w:p>
        </w:tc>
      </w:tr>
      <w:tr w:rsidR="00E722F9" w:rsidRPr="00E722F9" w:rsidTr="00484726">
        <w:trPr>
          <w:trHeight w:val="3496"/>
          <w:jc w:val="center"/>
        </w:trPr>
        <w:tc>
          <w:tcPr>
            <w:tcW w:w="4814" w:type="dxa"/>
          </w:tcPr>
          <w:p w:rsidR="00E722F9" w:rsidRDefault="009E3ABD" w:rsidP="007E1FFB">
            <w:pPr>
              <w:pStyle w:val="Corpsdetexte"/>
              <w:spacing w:before="60" w:after="60"/>
              <w:ind w:left="69" w:firstLine="0"/>
              <w:jc w:val="both"/>
              <w:rPr>
                <w:rFonts w:ascii="Verdana" w:hAnsi="Verdana" w:cstheme="minorHAnsi"/>
              </w:rPr>
            </w:pPr>
            <w:r w:rsidRPr="00E722F9">
              <w:rPr>
                <w:rFonts w:ascii="Verdana" w:hAnsi="Verdana" w:cstheme="minorHAnsi"/>
                <w:b/>
              </w:rPr>
              <w:t>Sujets contact à risque de forme grave</w:t>
            </w:r>
            <w:r w:rsidR="00E722F9">
              <w:rPr>
                <w:rFonts w:ascii="Verdana" w:hAnsi="Verdana" w:cstheme="minorHAnsi"/>
              </w:rPr>
              <w:t> :</w:t>
            </w:r>
          </w:p>
          <w:p w:rsidR="009E3ABD" w:rsidRPr="00E722F9" w:rsidRDefault="00E722F9" w:rsidP="007E1FFB">
            <w:pPr>
              <w:pStyle w:val="Corpsdetexte"/>
              <w:spacing w:before="60" w:after="60"/>
              <w:ind w:left="69" w:firstLine="0"/>
              <w:jc w:val="both"/>
              <w:rPr>
                <w:rFonts w:ascii="Verdana" w:hAnsi="Verdana" w:cstheme="minorHAnsi"/>
              </w:rPr>
            </w:pPr>
            <w:r>
              <w:rPr>
                <w:rFonts w:ascii="Verdana" w:hAnsi="Verdana" w:cstheme="minorHAnsi"/>
              </w:rPr>
              <w:t>F</w:t>
            </w:r>
            <w:r w:rsidR="009E3ABD" w:rsidRPr="00E722F9">
              <w:rPr>
                <w:rFonts w:ascii="Verdana" w:hAnsi="Verdana" w:cstheme="minorHAnsi"/>
              </w:rPr>
              <w:t>emmes enceintes de plus de 37 semaines d’aménorrhée, nouveau-nés (jusqu’à 28 jours de vie), femmes ayant accouché dans les 28 jours précédents, personnes âgées de plus de 65 ans, personnes ayant une varicelle, personnes vivant dans des conditions particulières de précarité (personnes sans domicile fixe par exemple), tous les sujets vivants sous le même toit qu’un cas, lorsqu’un d’entre eux nécessite une antibioprophylaxie.</w:t>
            </w:r>
          </w:p>
          <w:p w:rsidR="009E3ABD" w:rsidRPr="00E722F9" w:rsidRDefault="009E3ABD" w:rsidP="007E1FFB">
            <w:pPr>
              <w:pStyle w:val="Corpsdetexte"/>
              <w:spacing w:before="60" w:after="60"/>
              <w:ind w:left="0" w:firstLine="0"/>
              <w:jc w:val="both"/>
              <w:rPr>
                <w:rFonts w:ascii="Verdana" w:hAnsi="Verdana" w:cstheme="minorHAnsi"/>
                <w:b/>
                <w:color w:val="000099"/>
              </w:rPr>
            </w:pPr>
          </w:p>
        </w:tc>
        <w:tc>
          <w:tcPr>
            <w:tcW w:w="4814" w:type="dxa"/>
          </w:tcPr>
          <w:p w:rsidR="00E722F9" w:rsidRPr="001A5F88" w:rsidRDefault="00E722F9" w:rsidP="007E1FFB">
            <w:pPr>
              <w:pStyle w:val="Corpsdetexte"/>
              <w:spacing w:before="60" w:after="60"/>
              <w:ind w:left="88" w:firstLine="0"/>
              <w:jc w:val="both"/>
              <w:rPr>
                <w:rFonts w:ascii="Verdana" w:hAnsi="Verdana" w:cstheme="minorHAnsi"/>
                <w:b/>
              </w:rPr>
            </w:pPr>
            <w:r w:rsidRPr="001A5F88">
              <w:rPr>
                <w:rFonts w:ascii="Verdana" w:hAnsi="Verdana" w:cstheme="minorHAnsi"/>
                <w:b/>
              </w:rPr>
              <w:t>Indication de l’Antibioprophylaxie</w:t>
            </w:r>
          </w:p>
          <w:p w:rsidR="00E722F9" w:rsidRPr="00E722F9" w:rsidRDefault="00E722F9" w:rsidP="007E1FFB">
            <w:pPr>
              <w:spacing w:before="60" w:after="60"/>
              <w:jc w:val="both"/>
              <w:rPr>
                <w:rFonts w:ascii="Verdana" w:eastAsia="Times New Roman" w:hAnsi="Verdana" w:cstheme="minorHAnsi"/>
                <w:i/>
                <w:color w:val="000099"/>
                <w:sz w:val="20"/>
                <w:szCs w:val="20"/>
              </w:rPr>
            </w:pPr>
            <w:r w:rsidRPr="00E722F9">
              <w:rPr>
                <w:rFonts w:ascii="Verdana" w:eastAsia="Times New Roman" w:hAnsi="Verdana" w:cstheme="minorHAnsi"/>
                <w:i/>
                <w:color w:val="000099"/>
                <w:sz w:val="20"/>
                <w:szCs w:val="20"/>
              </w:rPr>
              <w:t>(Prendre attache auprès de votre Centre Régional en Antibiothérapie (CRAtb) et/ou Equipe Multidisciplinaire en Antibiothérapie et selon les recommandations actualisées)</w:t>
            </w:r>
          </w:p>
          <w:p w:rsidR="00843A57" w:rsidRPr="00843A57" w:rsidRDefault="00E722F9" w:rsidP="00484726">
            <w:pPr>
              <w:pStyle w:val="Corpsdetexte"/>
              <w:spacing w:before="60" w:after="60"/>
              <w:ind w:left="88" w:firstLine="0"/>
              <w:jc w:val="both"/>
              <w:rPr>
                <w:rFonts w:ascii="Verdana" w:hAnsi="Verdana" w:cstheme="minorHAnsi"/>
              </w:rPr>
            </w:pPr>
            <w:r w:rsidRPr="00E722F9">
              <w:rPr>
                <w:rFonts w:ascii="Verdana" w:hAnsi="Verdana" w:cstheme="minorHAnsi"/>
              </w:rPr>
              <w:t>Limitée aux sujets contacts de cas d’infection invasive à SGA à risque de forme grave, si contacts rapprochés prolongés ou répétés avec le cas index : de 7 jours avant le début des signes à 24</w:t>
            </w:r>
            <w:r>
              <w:rPr>
                <w:rFonts w:ascii="Verdana" w:hAnsi="Verdana" w:cstheme="minorHAnsi"/>
              </w:rPr>
              <w:t xml:space="preserve"> </w:t>
            </w:r>
            <w:r w:rsidRPr="00E722F9">
              <w:rPr>
                <w:rFonts w:ascii="Verdana" w:hAnsi="Verdana" w:cstheme="minorHAnsi"/>
              </w:rPr>
              <w:t>h après le début de l’antibiothérapie du sujet index. Le plus tôt possible, idéalement dans les 24</w:t>
            </w:r>
            <w:r>
              <w:rPr>
                <w:rFonts w:ascii="Verdana" w:hAnsi="Verdana" w:cstheme="minorHAnsi"/>
              </w:rPr>
              <w:t xml:space="preserve"> </w:t>
            </w:r>
            <w:r w:rsidRPr="00E722F9">
              <w:rPr>
                <w:rFonts w:ascii="Verdana" w:hAnsi="Verdana" w:cstheme="minorHAnsi"/>
              </w:rPr>
              <w:t>h, et jusqu’à 10 jours après le diagnostic</w:t>
            </w:r>
            <w:r>
              <w:rPr>
                <w:rFonts w:ascii="Verdana" w:hAnsi="Verdana" w:cstheme="minorHAnsi"/>
              </w:rPr>
              <w:t>.</w:t>
            </w:r>
          </w:p>
        </w:tc>
      </w:tr>
    </w:tbl>
    <w:p w:rsidR="00706343" w:rsidRPr="00843A57" w:rsidRDefault="00706343" w:rsidP="007E1FFB">
      <w:pPr>
        <w:pStyle w:val="Corpsdetexte"/>
        <w:ind w:left="0" w:firstLine="0"/>
        <w:jc w:val="both"/>
        <w:rPr>
          <w:rFonts w:ascii="Verdana" w:hAnsi="Verdana" w:cstheme="minorHAnsi"/>
          <w:sz w:val="14"/>
        </w:rPr>
      </w:pPr>
    </w:p>
    <w:p w:rsidR="0077774A" w:rsidRPr="00E722F9" w:rsidRDefault="0077774A" w:rsidP="007E1FFB">
      <w:pPr>
        <w:pStyle w:val="Corpsdetexte"/>
        <w:numPr>
          <w:ilvl w:val="0"/>
          <w:numId w:val="6"/>
        </w:numPr>
        <w:ind w:left="284"/>
        <w:jc w:val="both"/>
        <w:rPr>
          <w:rFonts w:ascii="Verdana" w:hAnsi="Verdana" w:cstheme="minorHAnsi"/>
          <w:b/>
          <w:color w:val="000099"/>
        </w:rPr>
      </w:pPr>
      <w:r w:rsidRPr="00D9772D">
        <w:rPr>
          <w:rFonts w:ascii="Verdana" w:hAnsi="Verdana" w:cstheme="minorHAnsi"/>
          <w:b/>
          <w:color w:val="000099"/>
        </w:rPr>
        <w:t xml:space="preserve">Cas groupés </w:t>
      </w:r>
    </w:p>
    <w:p w:rsidR="0077774A" w:rsidRPr="00D9772D" w:rsidRDefault="0077774A" w:rsidP="007E1FFB">
      <w:pPr>
        <w:pStyle w:val="Corpsdetexte"/>
        <w:numPr>
          <w:ilvl w:val="0"/>
          <w:numId w:val="25"/>
        </w:numPr>
        <w:ind w:left="567" w:hanging="283"/>
        <w:jc w:val="both"/>
        <w:rPr>
          <w:rFonts w:ascii="Verdana" w:hAnsi="Verdana" w:cstheme="minorHAnsi"/>
        </w:rPr>
      </w:pPr>
      <w:r w:rsidRPr="00D9772D">
        <w:rPr>
          <w:rFonts w:ascii="Verdana" w:hAnsi="Verdana" w:cstheme="minorHAnsi"/>
        </w:rPr>
        <w:t>Infections non invasives : au moins 2 cas, documentés ou non, dans la même collectivité, dans une période de 10 jours ET mise en évidence de contacts proches ou répétés entre les cas.</w:t>
      </w:r>
    </w:p>
    <w:p w:rsidR="0077774A" w:rsidRPr="00D9772D" w:rsidRDefault="0077774A" w:rsidP="007E1FFB">
      <w:pPr>
        <w:pStyle w:val="Corpsdetexte"/>
        <w:numPr>
          <w:ilvl w:val="0"/>
          <w:numId w:val="25"/>
        </w:numPr>
        <w:ind w:left="567" w:hanging="283"/>
        <w:jc w:val="both"/>
        <w:rPr>
          <w:rFonts w:ascii="Verdana" w:hAnsi="Verdana" w:cstheme="minorHAnsi"/>
        </w:rPr>
      </w:pPr>
      <w:r w:rsidRPr="00D9772D">
        <w:rPr>
          <w:rFonts w:ascii="Verdana" w:hAnsi="Verdana" w:cstheme="minorHAnsi"/>
        </w:rPr>
        <w:t>Infections invasives : au moins 2 cas, confirmés ou probables, dans la même collectivité, à moins de 10 jours d’intervalle ET mise en évidence de contacts rapprochés, prolongés ou répétés entre les cas</w:t>
      </w:r>
      <w:r w:rsidR="00BC1AA5" w:rsidRPr="00D9772D">
        <w:rPr>
          <w:rFonts w:ascii="Verdana" w:hAnsi="Verdana" w:cstheme="minorHAnsi"/>
        </w:rPr>
        <w:t>,</w:t>
      </w:r>
    </w:p>
    <w:p w:rsidR="0077774A" w:rsidRDefault="0077774A" w:rsidP="007E1FFB">
      <w:pPr>
        <w:pStyle w:val="Corpsdetexte"/>
        <w:numPr>
          <w:ilvl w:val="0"/>
          <w:numId w:val="25"/>
        </w:numPr>
        <w:ind w:left="567" w:hanging="283"/>
        <w:jc w:val="both"/>
        <w:rPr>
          <w:rFonts w:ascii="Verdana" w:hAnsi="Verdana" w:cstheme="minorHAnsi"/>
        </w:rPr>
      </w:pPr>
      <w:r w:rsidRPr="00D9772D">
        <w:rPr>
          <w:rFonts w:ascii="Verdana" w:hAnsi="Verdana" w:cstheme="minorHAnsi"/>
        </w:rPr>
        <w:t>OU situation où des contacts rapprochés prolongés ou répétés entres les cas sont jugés possibles</w:t>
      </w:r>
      <w:r w:rsidR="00BC1AA5" w:rsidRPr="00D9772D">
        <w:rPr>
          <w:rFonts w:ascii="Verdana" w:hAnsi="Verdana" w:cstheme="minorHAnsi"/>
        </w:rPr>
        <w:t>.</w:t>
      </w:r>
    </w:p>
    <w:p w:rsidR="008B0C5A" w:rsidRPr="00F23E60" w:rsidRDefault="008B0C5A" w:rsidP="008B0C5A">
      <w:pPr>
        <w:pStyle w:val="Corpsdetexte"/>
        <w:numPr>
          <w:ilvl w:val="0"/>
          <w:numId w:val="25"/>
        </w:numPr>
        <w:ind w:left="567" w:hanging="283"/>
        <w:jc w:val="both"/>
        <w:rPr>
          <w:rStyle w:val="Lienhypertexte"/>
          <w:rFonts w:ascii="Verdana" w:hAnsi="Verdana" w:cstheme="minorHAnsi"/>
          <w:color w:val="auto"/>
          <w:u w:val="none"/>
        </w:rPr>
      </w:pPr>
      <w:r w:rsidRPr="008B0C5A">
        <w:rPr>
          <w:rFonts w:ascii="Verdana" w:hAnsi="Verdana" w:cstheme="minorHAnsi"/>
        </w:rPr>
        <w:t xml:space="preserve">Concernant le signalement des cas groupés de streptocoque </w:t>
      </w:r>
      <w:r w:rsidRPr="008B0C5A">
        <w:rPr>
          <w:rFonts w:ascii="Verdana" w:hAnsi="Verdana" w:cstheme="minorHAnsi"/>
          <w:i/>
        </w:rPr>
        <w:t xml:space="preserve">: [… tous les cas (pédiatriques et adultes) d’IISGA nécessitant une hospitalisation doivent faire l’objet d’un signalement dans les meilleurs délais à l’Agence </w:t>
      </w:r>
      <w:r>
        <w:rPr>
          <w:rFonts w:ascii="Verdana" w:hAnsi="Verdana" w:cstheme="minorHAnsi"/>
          <w:i/>
        </w:rPr>
        <w:t>R</w:t>
      </w:r>
      <w:r w:rsidRPr="008B0C5A">
        <w:rPr>
          <w:rFonts w:ascii="Verdana" w:hAnsi="Verdana" w:cstheme="minorHAnsi"/>
          <w:i/>
        </w:rPr>
        <w:t xml:space="preserve">égionale de </w:t>
      </w:r>
      <w:r>
        <w:rPr>
          <w:rFonts w:ascii="Verdana" w:hAnsi="Verdana" w:cstheme="minorHAnsi"/>
          <w:i/>
        </w:rPr>
        <w:t>S</w:t>
      </w:r>
      <w:r w:rsidRPr="008B0C5A">
        <w:rPr>
          <w:rFonts w:ascii="Verdana" w:hAnsi="Verdana" w:cstheme="minorHAnsi"/>
          <w:i/>
        </w:rPr>
        <w:t>anté…</w:t>
      </w:r>
      <w:r>
        <w:rPr>
          <w:rFonts w:ascii="Verdana" w:hAnsi="Verdana" w:cstheme="minorHAnsi"/>
        </w:rPr>
        <w:t xml:space="preserve">] </w:t>
      </w:r>
      <w:r w:rsidRPr="008B0C5A">
        <w:rPr>
          <w:rFonts w:ascii="Verdana" w:hAnsi="Verdana" w:cstheme="minorHAnsi"/>
        </w:rPr>
        <w:t xml:space="preserve">DGS-URGENT </w:t>
      </w:r>
      <w:r>
        <w:rPr>
          <w:rFonts w:ascii="Verdana" w:hAnsi="Verdana" w:cstheme="minorHAnsi"/>
        </w:rPr>
        <w:t xml:space="preserve">N°2022_83_REPLY : </w:t>
      </w:r>
      <w:hyperlink r:id="rId8" w:history="1">
        <w:r w:rsidRPr="008B0C5A">
          <w:rPr>
            <w:rStyle w:val="Lienhypertexte"/>
            <w:rFonts w:ascii="Verdana" w:hAnsi="Verdana" w:cstheme="minorHAnsi"/>
          </w:rPr>
          <w:t>https://sante.gouv.fr/IMG/pdf/dgs-urgent_83_strepto_a_reply-2.pdf</w:t>
        </w:r>
      </w:hyperlink>
    </w:p>
    <w:p w:rsidR="00F23E60" w:rsidRPr="008B0C5A" w:rsidRDefault="00F23E60" w:rsidP="00F23E60">
      <w:pPr>
        <w:pStyle w:val="Corpsdetexte"/>
        <w:ind w:left="567" w:firstLine="0"/>
        <w:jc w:val="both"/>
        <w:rPr>
          <w:rFonts w:ascii="Verdana" w:hAnsi="Verdana" w:cstheme="minorHAnsi"/>
        </w:rPr>
      </w:pPr>
    </w:p>
    <w:p w:rsidR="004B5F8F" w:rsidRDefault="004B5F8F" w:rsidP="008B0C5A">
      <w:pPr>
        <w:pStyle w:val="Corpsdetexte"/>
        <w:tabs>
          <w:tab w:val="left" w:pos="819"/>
        </w:tabs>
        <w:ind w:left="0" w:right="393" w:firstLine="0"/>
        <w:jc w:val="both"/>
        <w:rPr>
          <w:rFonts w:ascii="Verdana" w:hAnsi="Verdana" w:cstheme="minorHAnsi"/>
          <w:strike/>
          <w:color w:val="FF0000"/>
        </w:rPr>
      </w:pPr>
    </w:p>
    <w:p w:rsidR="008B0C5A" w:rsidRPr="00A927DC" w:rsidRDefault="008B0C5A" w:rsidP="007E1FFB">
      <w:pPr>
        <w:pStyle w:val="Corpsdetexte"/>
        <w:tabs>
          <w:tab w:val="left" w:pos="819"/>
        </w:tabs>
        <w:ind w:left="284" w:right="393" w:firstLine="0"/>
        <w:jc w:val="both"/>
        <w:rPr>
          <w:rFonts w:ascii="Verdana" w:hAnsi="Verdana" w:cstheme="minorHAnsi"/>
          <w:sz w:val="14"/>
        </w:rPr>
      </w:pPr>
    </w:p>
    <w:p w:rsidR="00E16396" w:rsidRPr="00D9772D" w:rsidRDefault="00803049" w:rsidP="007E1FFB">
      <w:pPr>
        <w:pStyle w:val="Corpsdetexte"/>
        <w:numPr>
          <w:ilvl w:val="0"/>
          <w:numId w:val="6"/>
        </w:numPr>
        <w:ind w:left="284"/>
        <w:jc w:val="both"/>
        <w:rPr>
          <w:rFonts w:ascii="Verdana" w:hAnsi="Verdana" w:cstheme="minorHAnsi"/>
          <w:b/>
          <w:color w:val="000099"/>
        </w:rPr>
      </w:pPr>
      <w:r w:rsidRPr="00D9772D">
        <w:rPr>
          <w:rFonts w:ascii="Verdana" w:hAnsi="Verdana" w:cstheme="minorHAnsi"/>
          <w:b/>
          <w:color w:val="000099"/>
        </w:rPr>
        <w:t>Pour en savoir pl</w:t>
      </w:r>
      <w:r w:rsidR="002074CA" w:rsidRPr="00D9772D">
        <w:rPr>
          <w:rFonts w:ascii="Verdana" w:hAnsi="Verdana" w:cstheme="minorHAnsi"/>
          <w:b/>
          <w:color w:val="000099"/>
        </w:rPr>
        <w:t>u</w:t>
      </w:r>
      <w:r w:rsidRPr="00D9772D">
        <w:rPr>
          <w:rFonts w:ascii="Verdana" w:hAnsi="Verdana" w:cstheme="minorHAnsi"/>
          <w:b/>
          <w:color w:val="000099"/>
        </w:rPr>
        <w:t>s</w:t>
      </w:r>
    </w:p>
    <w:p w:rsidR="00075D5B" w:rsidRDefault="007A1C16" w:rsidP="007A1C16">
      <w:pPr>
        <w:pStyle w:val="Corpsdetexte"/>
        <w:numPr>
          <w:ilvl w:val="0"/>
          <w:numId w:val="26"/>
        </w:numPr>
        <w:ind w:left="643"/>
        <w:jc w:val="both"/>
        <w:rPr>
          <w:rFonts w:ascii="Verdana" w:hAnsi="Verdana" w:cstheme="minorHAnsi"/>
        </w:rPr>
      </w:pPr>
      <w:r>
        <w:rPr>
          <w:rFonts w:ascii="Verdana" w:hAnsi="Verdana" w:cstheme="minorHAnsi"/>
        </w:rPr>
        <w:t xml:space="preserve">Ministère de la santé et de la prévention. </w:t>
      </w:r>
      <w:r w:rsidR="00075D5B" w:rsidRPr="00D9772D">
        <w:rPr>
          <w:rFonts w:ascii="Verdana" w:hAnsi="Verdana" w:cstheme="minorHAnsi"/>
        </w:rPr>
        <w:t>Arr</w:t>
      </w:r>
      <w:r w:rsidR="003B0A98">
        <w:rPr>
          <w:rFonts w:ascii="Verdana" w:hAnsi="Verdana" w:cstheme="minorHAnsi"/>
        </w:rPr>
        <w:t>ê</w:t>
      </w:r>
      <w:r w:rsidR="00075D5B" w:rsidRPr="00D9772D">
        <w:rPr>
          <w:rFonts w:ascii="Verdana" w:hAnsi="Verdana" w:cstheme="minorHAnsi"/>
        </w:rPr>
        <w:t>t</w:t>
      </w:r>
      <w:r w:rsidR="003B0A98">
        <w:rPr>
          <w:rFonts w:ascii="Verdana" w:hAnsi="Verdana" w:cstheme="minorHAnsi"/>
        </w:rPr>
        <w:t>é</w:t>
      </w:r>
      <w:r w:rsidR="00075D5B" w:rsidRPr="00D9772D">
        <w:rPr>
          <w:rFonts w:ascii="Verdana" w:hAnsi="Verdana" w:cstheme="minorHAnsi"/>
        </w:rPr>
        <w:t xml:space="preserve"> du 31 octobre 2023 modifiant l’arrêté du 29 juin 2021 fixant les conditions de réalisation des tests rapides oro-phary</w:t>
      </w:r>
      <w:r w:rsidR="003B0A98">
        <w:rPr>
          <w:rFonts w:ascii="Verdana" w:hAnsi="Verdana" w:cstheme="minorHAnsi"/>
        </w:rPr>
        <w:t>ngés d’orientation diagnostique</w:t>
      </w:r>
      <w:r w:rsidR="00075D5B" w:rsidRPr="00D9772D">
        <w:rPr>
          <w:rFonts w:ascii="Verdana" w:hAnsi="Verdana" w:cstheme="minorHAnsi"/>
        </w:rPr>
        <w:t xml:space="preserve"> des angines à streptocoque du groupe A par les pharmaciens d’officine</w:t>
      </w:r>
      <w:r>
        <w:rPr>
          <w:rFonts w:ascii="Verdana" w:hAnsi="Verdana" w:cstheme="minorHAnsi"/>
        </w:rPr>
        <w:t xml:space="preserve">. </w:t>
      </w:r>
      <w:r w:rsidRPr="007A1C16">
        <w:rPr>
          <w:rFonts w:ascii="Verdana" w:hAnsi="Verdana" w:cstheme="minorHAnsi"/>
        </w:rPr>
        <w:t>JORF n°0258 du 7 novembre 2023</w:t>
      </w:r>
      <w:r>
        <w:rPr>
          <w:rFonts w:ascii="Verdana" w:hAnsi="Verdana" w:cstheme="minorHAnsi"/>
        </w:rPr>
        <w:t>. [</w:t>
      </w:r>
      <w:hyperlink r:id="rId9" w:history="1">
        <w:r w:rsidRPr="007A1C16">
          <w:rPr>
            <w:rStyle w:val="Lienhypertexte"/>
            <w:rFonts w:ascii="Verdana" w:hAnsi="Verdana" w:cstheme="minorHAnsi"/>
          </w:rPr>
          <w:t>Lien</w:t>
        </w:r>
      </w:hyperlink>
      <w:r>
        <w:rPr>
          <w:rFonts w:ascii="Verdana" w:hAnsi="Verdana" w:cstheme="minorHAnsi"/>
        </w:rPr>
        <w:t>]</w:t>
      </w:r>
    </w:p>
    <w:p w:rsidR="009A0063" w:rsidRPr="009A0063" w:rsidRDefault="009A0063" w:rsidP="009A0063">
      <w:pPr>
        <w:pStyle w:val="Corpsdetexte"/>
        <w:numPr>
          <w:ilvl w:val="0"/>
          <w:numId w:val="26"/>
        </w:numPr>
        <w:spacing w:after="60"/>
        <w:ind w:left="568" w:hanging="284"/>
        <w:jc w:val="both"/>
        <w:rPr>
          <w:rFonts w:ascii="Verdana" w:hAnsi="Verdana" w:cstheme="minorHAnsi"/>
        </w:rPr>
      </w:pPr>
      <w:r w:rsidRPr="00D9772D">
        <w:rPr>
          <w:rFonts w:ascii="Verdana" w:hAnsi="Verdana" w:cstheme="minorHAnsi"/>
        </w:rPr>
        <w:t xml:space="preserve">Haut conseil de la </w:t>
      </w:r>
      <w:r>
        <w:rPr>
          <w:rFonts w:ascii="Verdana" w:hAnsi="Verdana" w:cstheme="minorHAnsi"/>
        </w:rPr>
        <w:t>S</w:t>
      </w:r>
      <w:r w:rsidRPr="00D9772D">
        <w:rPr>
          <w:rFonts w:ascii="Verdana" w:hAnsi="Verdana" w:cstheme="minorHAnsi"/>
        </w:rPr>
        <w:t xml:space="preserve">anté </w:t>
      </w:r>
      <w:r>
        <w:rPr>
          <w:rFonts w:ascii="Verdana" w:hAnsi="Verdana" w:cstheme="minorHAnsi"/>
        </w:rPr>
        <w:t>P</w:t>
      </w:r>
      <w:r w:rsidRPr="00D9772D">
        <w:rPr>
          <w:rFonts w:ascii="Verdana" w:hAnsi="Verdana" w:cstheme="minorHAnsi"/>
        </w:rPr>
        <w:t>ublique</w:t>
      </w:r>
      <w:r>
        <w:rPr>
          <w:rFonts w:ascii="Verdana" w:hAnsi="Verdana" w:cstheme="minorHAnsi"/>
        </w:rPr>
        <w:t>. Avis</w:t>
      </w:r>
      <w:r w:rsidRPr="00D9772D">
        <w:rPr>
          <w:rFonts w:ascii="Verdana" w:hAnsi="Verdana" w:cstheme="minorHAnsi"/>
        </w:rPr>
        <w:t xml:space="preserve"> relatif à la conduite à tenir autour d’un ou plusieurs cas d’infection non invasive à </w:t>
      </w:r>
      <w:r w:rsidRPr="00D9772D">
        <w:rPr>
          <w:rFonts w:ascii="Verdana" w:hAnsi="Verdana" w:cstheme="minorHAnsi"/>
          <w:i/>
        </w:rPr>
        <w:t>St</w:t>
      </w:r>
      <w:r>
        <w:rPr>
          <w:rFonts w:ascii="Verdana" w:hAnsi="Verdana" w:cstheme="minorHAnsi"/>
          <w:i/>
        </w:rPr>
        <w:t>r</w:t>
      </w:r>
      <w:r w:rsidRPr="00D9772D">
        <w:rPr>
          <w:rFonts w:ascii="Verdana" w:hAnsi="Verdana" w:cstheme="minorHAnsi"/>
          <w:i/>
        </w:rPr>
        <w:t>eptococcus pyrogenes</w:t>
      </w:r>
      <w:r>
        <w:rPr>
          <w:rFonts w:ascii="Verdana" w:hAnsi="Verdana" w:cstheme="minorHAnsi"/>
          <w:i/>
        </w:rPr>
        <w:t>.</w:t>
      </w:r>
      <w:r w:rsidRPr="00D9772D">
        <w:rPr>
          <w:rFonts w:ascii="Verdana" w:hAnsi="Verdana" w:cstheme="minorHAnsi"/>
        </w:rPr>
        <w:t xml:space="preserve"> 07 juillet 2023</w:t>
      </w:r>
      <w:r>
        <w:rPr>
          <w:rFonts w:ascii="Verdana" w:hAnsi="Verdana" w:cstheme="minorHAnsi"/>
        </w:rPr>
        <w:t>. [</w:t>
      </w:r>
      <w:hyperlink r:id="rId10" w:history="1">
        <w:r w:rsidRPr="00DA2218">
          <w:rPr>
            <w:rStyle w:val="Lienhypertexte"/>
            <w:rFonts w:ascii="Verdana" w:hAnsi="Verdana" w:cstheme="minorHAnsi"/>
          </w:rPr>
          <w:t>Lien</w:t>
        </w:r>
      </w:hyperlink>
      <w:r>
        <w:rPr>
          <w:rFonts w:ascii="Verdana" w:hAnsi="Verdana" w:cstheme="minorHAnsi"/>
        </w:rPr>
        <w:t>]</w:t>
      </w:r>
    </w:p>
    <w:p w:rsidR="009A0063" w:rsidRDefault="009A0063" w:rsidP="009A0063">
      <w:pPr>
        <w:pStyle w:val="Corpsdetexte"/>
        <w:numPr>
          <w:ilvl w:val="0"/>
          <w:numId w:val="26"/>
        </w:numPr>
        <w:ind w:left="567" w:hanging="283"/>
        <w:jc w:val="both"/>
        <w:rPr>
          <w:rFonts w:ascii="Verdana" w:hAnsi="Verdana" w:cstheme="minorHAnsi"/>
        </w:rPr>
      </w:pPr>
      <w:r>
        <w:rPr>
          <w:rFonts w:ascii="Verdana" w:hAnsi="Verdana" w:cstheme="minorHAnsi"/>
        </w:rPr>
        <w:t>CPias Occitanie. Infections à Streptocoque A. Juillet 2024. [</w:t>
      </w:r>
      <w:hyperlink r:id="rId11" w:history="1">
        <w:r w:rsidRPr="00DA2218">
          <w:rPr>
            <w:rStyle w:val="Lienhypertexte"/>
            <w:rFonts w:ascii="Verdana" w:hAnsi="Verdana" w:cstheme="minorHAnsi"/>
          </w:rPr>
          <w:t>Lien</w:t>
        </w:r>
      </w:hyperlink>
      <w:r>
        <w:rPr>
          <w:rFonts w:ascii="Verdana" w:hAnsi="Verdana" w:cstheme="minorHAnsi"/>
        </w:rPr>
        <w:t>]</w:t>
      </w:r>
    </w:p>
    <w:p w:rsidR="00FE785B" w:rsidRPr="00D9772D" w:rsidRDefault="00075D5B" w:rsidP="008934DC">
      <w:pPr>
        <w:pStyle w:val="Corpsdetexte"/>
        <w:numPr>
          <w:ilvl w:val="0"/>
          <w:numId w:val="26"/>
        </w:numPr>
        <w:spacing w:after="60"/>
        <w:ind w:left="568" w:hanging="284"/>
        <w:jc w:val="both"/>
        <w:rPr>
          <w:rFonts w:ascii="Verdana" w:hAnsi="Verdana" w:cstheme="minorHAnsi"/>
          <w:i/>
        </w:rPr>
      </w:pPr>
      <w:r w:rsidRPr="00D9772D">
        <w:rPr>
          <w:rFonts w:ascii="Verdana" w:hAnsi="Verdana" w:cstheme="minorHAnsi"/>
        </w:rPr>
        <w:t>CPias, CRAtb, OMEDIT Occitanie : TEST’ton ANGINE</w:t>
      </w:r>
      <w:r w:rsidR="00DA2218">
        <w:rPr>
          <w:rFonts w:ascii="Verdana" w:hAnsi="Verdana" w:cstheme="minorHAnsi"/>
        </w:rPr>
        <w:t xml:space="preserve"> [</w:t>
      </w:r>
      <w:hyperlink r:id="rId12" w:history="1">
        <w:r w:rsidR="00DA2218" w:rsidRPr="00DA2218">
          <w:rPr>
            <w:rStyle w:val="Lienhypertexte"/>
            <w:rFonts w:ascii="Verdana" w:hAnsi="Verdana" w:cstheme="minorHAnsi"/>
          </w:rPr>
          <w:t>Lien</w:t>
        </w:r>
      </w:hyperlink>
      <w:r w:rsidR="00DA2218">
        <w:rPr>
          <w:rFonts w:ascii="Verdana" w:hAnsi="Verdana" w:cstheme="minorHAnsi"/>
        </w:rPr>
        <w:t xml:space="preserve">] </w:t>
      </w:r>
      <w:r w:rsidRPr="00D9772D">
        <w:rPr>
          <w:rFonts w:ascii="Verdana" w:hAnsi="Verdana" w:cstheme="minorHAnsi"/>
        </w:rPr>
        <w:t xml:space="preserve"> </w:t>
      </w:r>
      <w:r w:rsidRPr="00D9772D">
        <w:rPr>
          <w:rFonts w:ascii="Verdana" w:hAnsi="Verdana" w:cstheme="minorHAnsi"/>
          <w:i/>
        </w:rPr>
        <w:t xml:space="preserve">  </w:t>
      </w:r>
    </w:p>
    <w:p w:rsidR="008934DC" w:rsidRPr="00DA2218" w:rsidRDefault="00DA2218" w:rsidP="00DA2218">
      <w:pPr>
        <w:pStyle w:val="Corpsdetexte"/>
        <w:numPr>
          <w:ilvl w:val="0"/>
          <w:numId w:val="26"/>
        </w:numPr>
        <w:spacing w:after="60"/>
        <w:ind w:left="568" w:hanging="284"/>
        <w:jc w:val="both"/>
        <w:rPr>
          <w:rFonts w:ascii="Verdana" w:hAnsi="Verdana" w:cstheme="minorHAnsi"/>
        </w:rPr>
      </w:pPr>
      <w:r>
        <w:rPr>
          <w:rFonts w:ascii="Verdana" w:hAnsi="Verdana" w:cstheme="minorHAnsi"/>
        </w:rPr>
        <w:t xml:space="preserve">MATIS. </w:t>
      </w:r>
      <w:r w:rsidR="002E74EE" w:rsidRPr="00D9772D">
        <w:rPr>
          <w:rFonts w:ascii="Verdana" w:hAnsi="Verdana" w:cstheme="minorHAnsi"/>
        </w:rPr>
        <w:t>Application BUG CONTROL</w:t>
      </w:r>
      <w:r>
        <w:rPr>
          <w:rFonts w:ascii="Verdana" w:hAnsi="Verdana" w:cstheme="minorHAnsi"/>
        </w:rPr>
        <w:t>. 2024. [</w:t>
      </w:r>
      <w:hyperlink r:id="rId13" w:history="1">
        <w:r w:rsidRPr="007A1C16">
          <w:rPr>
            <w:rStyle w:val="Lienhypertexte"/>
            <w:rFonts w:ascii="Verdana" w:hAnsi="Verdana" w:cstheme="minorHAnsi"/>
          </w:rPr>
          <w:t>Lien</w:t>
        </w:r>
      </w:hyperlink>
      <w:r>
        <w:rPr>
          <w:rFonts w:ascii="Verdana" w:hAnsi="Verdana" w:cstheme="minorHAnsi"/>
        </w:rPr>
        <w:t>]</w:t>
      </w:r>
    </w:p>
    <w:p w:rsidR="007A1C16" w:rsidRDefault="007A1C16" w:rsidP="007A1C16">
      <w:pPr>
        <w:pStyle w:val="Corpsdetexte"/>
        <w:numPr>
          <w:ilvl w:val="0"/>
          <w:numId w:val="26"/>
        </w:numPr>
        <w:spacing w:after="60"/>
        <w:ind w:left="568" w:hanging="284"/>
        <w:jc w:val="both"/>
        <w:rPr>
          <w:rFonts w:ascii="Verdana" w:hAnsi="Verdana" w:cstheme="minorHAnsi"/>
        </w:rPr>
      </w:pPr>
      <w:r>
        <w:rPr>
          <w:rFonts w:ascii="Verdana" w:hAnsi="Verdana" w:cstheme="minorHAnsi"/>
        </w:rPr>
        <w:t xml:space="preserve">SPILF. Info-Antibio N° </w:t>
      </w:r>
      <w:r w:rsidRPr="00D9772D">
        <w:rPr>
          <w:rFonts w:ascii="Verdana" w:hAnsi="Verdana" w:cstheme="minorHAnsi"/>
        </w:rPr>
        <w:t>99v2</w:t>
      </w:r>
      <w:r>
        <w:rPr>
          <w:rFonts w:ascii="Verdana" w:hAnsi="Verdana" w:cstheme="minorHAnsi"/>
        </w:rPr>
        <w:t xml:space="preserve">, </w:t>
      </w:r>
      <w:r w:rsidRPr="00D9772D">
        <w:rPr>
          <w:rFonts w:ascii="Verdana" w:hAnsi="Verdana" w:cstheme="minorHAnsi"/>
        </w:rPr>
        <w:t>septembre 2023</w:t>
      </w:r>
      <w:r>
        <w:rPr>
          <w:rFonts w:ascii="Verdana" w:hAnsi="Verdana" w:cstheme="minorHAnsi"/>
        </w:rPr>
        <w:t>. [</w:t>
      </w:r>
      <w:hyperlink r:id="rId14" w:history="1">
        <w:r w:rsidRPr="00DA2218">
          <w:rPr>
            <w:rStyle w:val="Lienhypertexte"/>
            <w:rFonts w:ascii="Verdana" w:hAnsi="Verdana" w:cstheme="minorHAnsi"/>
          </w:rPr>
          <w:t>Lien</w:t>
        </w:r>
      </w:hyperlink>
      <w:r>
        <w:rPr>
          <w:rFonts w:ascii="Verdana" w:hAnsi="Verdana" w:cstheme="minorHAnsi"/>
        </w:rPr>
        <w:t>]</w:t>
      </w:r>
    </w:p>
    <w:p w:rsidR="007A1C16" w:rsidRPr="00D9772D" w:rsidRDefault="007A1C16" w:rsidP="009A0063">
      <w:pPr>
        <w:pStyle w:val="Corpsdetexte"/>
        <w:spacing w:after="60"/>
        <w:ind w:left="568" w:firstLine="0"/>
        <w:jc w:val="both"/>
        <w:rPr>
          <w:rFonts w:ascii="Verdana" w:hAnsi="Verdana" w:cstheme="minorHAnsi"/>
        </w:rPr>
      </w:pPr>
    </w:p>
    <w:p w:rsidR="007A1C16" w:rsidRDefault="007A1C16" w:rsidP="007A1C16">
      <w:pPr>
        <w:pStyle w:val="Corpsdetexte"/>
        <w:ind w:left="567" w:firstLine="0"/>
        <w:jc w:val="both"/>
        <w:rPr>
          <w:rFonts w:ascii="Verdana" w:hAnsi="Verdana" w:cstheme="minorHAnsi"/>
        </w:rPr>
      </w:pPr>
    </w:p>
    <w:p w:rsidR="007A1C16" w:rsidRDefault="007A1C16" w:rsidP="007A1C16">
      <w:pPr>
        <w:pStyle w:val="Corpsdetexte"/>
        <w:ind w:left="567" w:firstLine="0"/>
        <w:jc w:val="both"/>
        <w:rPr>
          <w:rFonts w:ascii="Verdana" w:hAnsi="Verdana" w:cstheme="minorHAnsi"/>
        </w:rPr>
      </w:pPr>
    </w:p>
    <w:p w:rsidR="007A1C16" w:rsidRDefault="007A1C16" w:rsidP="007A1C16">
      <w:pPr>
        <w:pStyle w:val="Corpsdetexte"/>
        <w:ind w:left="567" w:firstLine="0"/>
        <w:jc w:val="both"/>
        <w:rPr>
          <w:rFonts w:ascii="Verdana" w:hAnsi="Verdana" w:cstheme="minorHAnsi"/>
        </w:rPr>
      </w:pPr>
    </w:p>
    <w:p w:rsidR="007A1C16" w:rsidRPr="00D9772D" w:rsidRDefault="007A1C16" w:rsidP="007A1C16">
      <w:pPr>
        <w:pStyle w:val="Corpsdetexte"/>
        <w:ind w:left="567" w:firstLine="0"/>
        <w:jc w:val="both"/>
        <w:rPr>
          <w:rFonts w:ascii="Verdana" w:hAnsi="Verdana" w:cstheme="minorHAnsi"/>
        </w:rPr>
      </w:pPr>
    </w:p>
    <w:sectPr w:rsidR="007A1C16" w:rsidRPr="00D9772D" w:rsidSect="00F23E60">
      <w:headerReference w:type="even" r:id="rId15"/>
      <w:headerReference w:type="default" r:id="rId16"/>
      <w:footerReference w:type="even" r:id="rId17"/>
      <w:footerReference w:type="default" r:id="rId18"/>
      <w:headerReference w:type="first" r:id="rId19"/>
      <w:footerReference w:type="first" r:id="rId20"/>
      <w:pgSz w:w="11906" w:h="16840"/>
      <w:pgMar w:top="1134" w:right="1134" w:bottom="567" w:left="1134" w:header="680" w:footer="22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53F" w:rsidRDefault="00F0153F">
      <w:r>
        <w:separator/>
      </w:r>
    </w:p>
  </w:endnote>
  <w:endnote w:type="continuationSeparator" w:id="0">
    <w:p w:rsidR="00F0153F" w:rsidRDefault="00F0153F">
      <w:r>
        <w:continuationSeparator/>
      </w:r>
    </w:p>
  </w:endnote>
  <w:endnote w:type="continuationNotice" w:id="1">
    <w:p w:rsidR="00F0153F" w:rsidRDefault="00F01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953" w:rsidRDefault="007A39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299218"/>
      <w:docPartObj>
        <w:docPartGallery w:val="Page Numbers (Top of Page)"/>
        <w:docPartUnique/>
      </w:docPartObj>
    </w:sdtPr>
    <w:sdtEndPr/>
    <w:sdtContent>
      <w:p w:rsidR="000A4DDE" w:rsidRPr="00AB78C3" w:rsidRDefault="000A4DDE" w:rsidP="00BC07CC">
        <w:pPr>
          <w:ind w:left="-284" w:right="-427"/>
          <w:jc w:val="both"/>
          <w:rPr>
            <w:rFonts w:ascii="Verdana" w:hAnsi="Verdana"/>
            <w:i/>
            <w:sz w:val="16"/>
          </w:rPr>
        </w:pPr>
        <w:r w:rsidRPr="00AB78C3">
          <w:rPr>
            <w:rFonts w:ascii="Verdana" w:hAnsi="Verdana" w:cs="Calibri"/>
            <w:i/>
            <w:sz w:val="16"/>
            <w:szCs w:val="16"/>
          </w:rPr>
          <w:t xml:space="preserve">Gestion des soins en EMS / Fiches techniques : </w:t>
        </w:r>
        <w:hyperlink r:id="rId1" w:history="1">
          <w:r w:rsidRPr="00632071">
            <w:rPr>
              <w:rFonts w:ascii="Verdana" w:hAnsi="Verdana"/>
              <w:i/>
              <w:color w:val="0563C1"/>
              <w:sz w:val="16"/>
              <w:u w:val="single"/>
            </w:rPr>
            <w:t>http://www.cpias.fr/EMS/referentiel/fiches_cpias.html</w:t>
          </w:r>
        </w:hyperlink>
        <w:r w:rsidRPr="00632071">
          <w:rPr>
            <w:rFonts w:ascii="Verdana" w:hAnsi="Verdana"/>
            <w:i/>
            <w:color w:val="0563C1"/>
            <w:sz w:val="16"/>
            <w:u w:val="single"/>
          </w:rPr>
          <w:t xml:space="preserve"> </w:t>
        </w:r>
        <w:r w:rsidRPr="00AB78C3">
          <w:rPr>
            <w:rFonts w:ascii="Verdana" w:hAnsi="Verdana"/>
            <w:i/>
            <w:color w:val="0563C1"/>
            <w:sz w:val="14"/>
          </w:rPr>
          <w:t xml:space="preserve">  </w:t>
        </w:r>
        <w:r w:rsidR="00002D8F" w:rsidRPr="00AB78C3">
          <w:rPr>
            <w:rFonts w:ascii="Verdana" w:hAnsi="Verdana"/>
            <w:i/>
            <w:color w:val="0563C1"/>
            <w:sz w:val="14"/>
          </w:rPr>
          <w:t xml:space="preserve">  </w:t>
        </w:r>
        <w:r w:rsidRPr="00AB78C3">
          <w:rPr>
            <w:rFonts w:ascii="Verdana" w:hAnsi="Verdana"/>
            <w:i/>
            <w:color w:val="0563C1"/>
            <w:sz w:val="16"/>
          </w:rPr>
          <w:t xml:space="preserve"> </w:t>
        </w:r>
        <w:r w:rsidR="00002D8F" w:rsidRPr="00AB78C3">
          <w:rPr>
            <w:rFonts w:ascii="Verdana" w:hAnsi="Verdana"/>
            <w:i/>
            <w:color w:val="0563C1"/>
            <w:sz w:val="16"/>
          </w:rPr>
          <w:t xml:space="preserve"> </w:t>
        </w:r>
        <w:r w:rsidR="00BC07CC" w:rsidRPr="00AB78C3">
          <w:rPr>
            <w:rFonts w:ascii="Verdana" w:hAnsi="Verdana"/>
            <w:i/>
            <w:color w:val="0563C1"/>
            <w:sz w:val="16"/>
          </w:rPr>
          <w:t xml:space="preserve">  </w:t>
        </w:r>
        <w:r w:rsidR="00EB26FF">
          <w:rPr>
            <w:rFonts w:ascii="Verdana" w:hAnsi="Verdana"/>
            <w:i/>
            <w:color w:val="0563C1"/>
            <w:sz w:val="16"/>
          </w:rPr>
          <w:t xml:space="preserve">   </w:t>
        </w:r>
        <w:r w:rsidRPr="00AB78C3">
          <w:rPr>
            <w:rFonts w:ascii="Verdana" w:hAnsi="Verdana"/>
            <w:i/>
            <w:color w:val="0563C1"/>
            <w:sz w:val="16"/>
          </w:rPr>
          <w:t>[</w:t>
        </w:r>
        <w:r w:rsidR="007A3953">
          <w:rPr>
            <w:rFonts w:ascii="Verdana" w:hAnsi="Verdana"/>
            <w:i/>
            <w:color w:val="0563C1"/>
            <w:sz w:val="16"/>
          </w:rPr>
          <w:t xml:space="preserve">Octobre </w:t>
        </w:r>
        <w:r w:rsidR="00ED2360">
          <w:rPr>
            <w:rFonts w:ascii="Verdana" w:hAnsi="Verdana"/>
            <w:i/>
            <w:color w:val="0563C1"/>
            <w:sz w:val="16"/>
          </w:rPr>
          <w:t>2024</w:t>
        </w:r>
        <w:r w:rsidRPr="00AB78C3">
          <w:rPr>
            <w:rFonts w:ascii="Verdana" w:hAnsi="Verdana"/>
            <w:i/>
            <w:color w:val="0563C1"/>
            <w:sz w:val="16"/>
          </w:rPr>
          <w:t>]</w:t>
        </w:r>
      </w:p>
      <w:p w:rsidR="00FE6CFE" w:rsidRPr="00AB78C3" w:rsidRDefault="000A4DDE" w:rsidP="00BC07CC">
        <w:pPr>
          <w:tabs>
            <w:tab w:val="right" w:pos="9072"/>
          </w:tabs>
          <w:ind w:left="-284"/>
          <w:rPr>
            <w:rFonts w:ascii="Verdana" w:hAnsi="Verdana"/>
            <w:i/>
            <w:sz w:val="16"/>
          </w:rPr>
        </w:pPr>
        <w:r w:rsidRPr="00AB78C3">
          <w:rPr>
            <w:rFonts w:ascii="Verdana" w:hAnsi="Verdana" w:cs="Calibri"/>
            <w:i/>
            <w:sz w:val="16"/>
            <w:szCs w:val="16"/>
          </w:rPr>
          <w:t xml:space="preserve">Rédacteurs / Relecteurs : </w:t>
        </w:r>
        <w:hyperlink r:id="rId2" w:history="1">
          <w:r w:rsidRPr="00AB78C3">
            <w:rPr>
              <w:rFonts w:ascii="Verdana" w:hAnsi="Verdana"/>
              <w:i/>
              <w:color w:val="0563C1"/>
              <w:sz w:val="16"/>
              <w:u w:val="single"/>
            </w:rPr>
            <w:t>http://www.cpias.fr/EMS/referentiel/fiches_cpias_auteurs.html</w:t>
          </w:r>
        </w:hyperlink>
        <w:r w:rsidRPr="00AB78C3">
          <w:rPr>
            <w:rFonts w:ascii="Verdana" w:hAnsi="Verdana"/>
            <w:i/>
            <w:color w:val="0563C1"/>
            <w:sz w:val="16"/>
          </w:rPr>
          <w:t xml:space="preserve">                        </w:t>
        </w:r>
        <w:r w:rsidR="00BC07CC" w:rsidRPr="00AB78C3">
          <w:rPr>
            <w:rFonts w:ascii="Verdana" w:hAnsi="Verdana"/>
            <w:i/>
            <w:color w:val="0563C1"/>
            <w:sz w:val="16"/>
          </w:rPr>
          <w:t xml:space="preserve">    </w:t>
        </w:r>
        <w:r w:rsidR="00EB26FF">
          <w:rPr>
            <w:rFonts w:ascii="Verdana" w:hAnsi="Verdana"/>
            <w:i/>
            <w:color w:val="0563C1"/>
            <w:sz w:val="16"/>
          </w:rPr>
          <w:tab/>
          <w:t xml:space="preserve">  </w:t>
        </w:r>
        <w:r w:rsidRPr="00AB78C3">
          <w:rPr>
            <w:rFonts w:ascii="Verdana" w:hAnsi="Verdana"/>
            <w:i/>
            <w:sz w:val="16"/>
            <w:szCs w:val="16"/>
          </w:rPr>
          <w:t xml:space="preserve">Page </w:t>
        </w:r>
        <w:r w:rsidRPr="00494B9C">
          <w:rPr>
            <w:rFonts w:ascii="Verdana" w:hAnsi="Verdana"/>
            <w:b/>
            <w:bCs/>
            <w:i/>
            <w:sz w:val="16"/>
            <w:szCs w:val="16"/>
          </w:rPr>
          <w:fldChar w:fldCharType="begin"/>
        </w:r>
        <w:r w:rsidRPr="00AB78C3">
          <w:rPr>
            <w:rFonts w:ascii="Verdana" w:hAnsi="Verdana"/>
            <w:b/>
            <w:bCs/>
            <w:i/>
            <w:sz w:val="16"/>
            <w:szCs w:val="16"/>
          </w:rPr>
          <w:instrText>PAGE</w:instrText>
        </w:r>
        <w:r w:rsidRPr="00494B9C">
          <w:rPr>
            <w:rFonts w:ascii="Verdana" w:hAnsi="Verdana"/>
            <w:b/>
            <w:bCs/>
            <w:i/>
            <w:sz w:val="16"/>
            <w:szCs w:val="16"/>
          </w:rPr>
          <w:fldChar w:fldCharType="separate"/>
        </w:r>
        <w:r w:rsidR="00893855">
          <w:rPr>
            <w:rFonts w:ascii="Verdana" w:hAnsi="Verdana"/>
            <w:b/>
            <w:bCs/>
            <w:i/>
            <w:noProof/>
            <w:sz w:val="16"/>
            <w:szCs w:val="16"/>
          </w:rPr>
          <w:t>3</w:t>
        </w:r>
        <w:r w:rsidRPr="00494B9C">
          <w:rPr>
            <w:rFonts w:ascii="Verdana" w:hAnsi="Verdana"/>
            <w:b/>
            <w:bCs/>
            <w:i/>
            <w:sz w:val="16"/>
            <w:szCs w:val="16"/>
          </w:rPr>
          <w:fldChar w:fldCharType="end"/>
        </w:r>
        <w:r w:rsidRPr="00AB78C3">
          <w:rPr>
            <w:rFonts w:ascii="Verdana" w:hAnsi="Verdana"/>
            <w:i/>
            <w:sz w:val="16"/>
            <w:szCs w:val="16"/>
          </w:rPr>
          <w:t xml:space="preserve"> sur </w:t>
        </w:r>
        <w:r w:rsidRPr="00494B9C">
          <w:rPr>
            <w:rFonts w:ascii="Verdana" w:hAnsi="Verdana"/>
            <w:b/>
            <w:bCs/>
            <w:i/>
            <w:sz w:val="16"/>
            <w:szCs w:val="16"/>
          </w:rPr>
          <w:fldChar w:fldCharType="begin"/>
        </w:r>
        <w:r w:rsidRPr="00AB78C3">
          <w:rPr>
            <w:rFonts w:ascii="Verdana" w:hAnsi="Verdana"/>
            <w:b/>
            <w:bCs/>
            <w:i/>
            <w:sz w:val="16"/>
            <w:szCs w:val="16"/>
          </w:rPr>
          <w:instrText>NUMPAGES</w:instrText>
        </w:r>
        <w:r w:rsidRPr="00494B9C">
          <w:rPr>
            <w:rFonts w:ascii="Verdana" w:hAnsi="Verdana"/>
            <w:b/>
            <w:bCs/>
            <w:i/>
            <w:sz w:val="16"/>
            <w:szCs w:val="16"/>
          </w:rPr>
          <w:fldChar w:fldCharType="separate"/>
        </w:r>
        <w:r w:rsidR="00893855">
          <w:rPr>
            <w:rFonts w:ascii="Verdana" w:hAnsi="Verdana"/>
            <w:b/>
            <w:bCs/>
            <w:i/>
            <w:noProof/>
            <w:sz w:val="16"/>
            <w:szCs w:val="16"/>
          </w:rPr>
          <w:t>3</w:t>
        </w:r>
        <w:r w:rsidRPr="00494B9C">
          <w:rPr>
            <w:rFonts w:ascii="Verdana" w:hAnsi="Verdana"/>
            <w:b/>
            <w:bCs/>
            <w:i/>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FF" w:rsidRPr="00AB78C3" w:rsidRDefault="00EB26FF" w:rsidP="00EB26FF">
    <w:pPr>
      <w:ind w:left="-284" w:right="-427" w:firstLine="284"/>
      <w:jc w:val="both"/>
      <w:rPr>
        <w:rFonts w:ascii="Verdana" w:hAnsi="Verdana"/>
        <w:i/>
        <w:sz w:val="16"/>
      </w:rPr>
    </w:pPr>
    <w:r w:rsidRPr="00AB78C3">
      <w:rPr>
        <w:rFonts w:ascii="Verdana" w:hAnsi="Verdana" w:cs="Calibri"/>
        <w:i/>
        <w:sz w:val="16"/>
        <w:szCs w:val="16"/>
      </w:rPr>
      <w:t xml:space="preserve">Gestion des soins en EMS / Fiches techniques : </w:t>
    </w:r>
    <w:hyperlink r:id="rId1" w:history="1">
      <w:r w:rsidRPr="00632071">
        <w:rPr>
          <w:rFonts w:ascii="Verdana" w:hAnsi="Verdana"/>
          <w:i/>
          <w:color w:val="0563C1"/>
          <w:sz w:val="16"/>
          <w:u w:val="single"/>
        </w:rPr>
        <w:t>http://www.cpias.fr/EMS/referentiel/fiches_cpias.html</w:t>
      </w:r>
    </w:hyperlink>
    <w:r w:rsidRPr="00632071">
      <w:rPr>
        <w:rFonts w:ascii="Verdana" w:hAnsi="Verdana"/>
        <w:i/>
        <w:color w:val="0563C1"/>
        <w:sz w:val="16"/>
        <w:u w:val="single"/>
      </w:rPr>
      <w:t xml:space="preserve"> </w:t>
    </w:r>
    <w:r w:rsidRPr="00AB78C3">
      <w:rPr>
        <w:rFonts w:ascii="Verdana" w:hAnsi="Verdana"/>
        <w:i/>
        <w:color w:val="0563C1"/>
        <w:sz w:val="14"/>
      </w:rPr>
      <w:t xml:space="preserve">    </w:t>
    </w:r>
    <w:r w:rsidRPr="00AB78C3">
      <w:rPr>
        <w:rFonts w:ascii="Verdana" w:hAnsi="Verdana"/>
        <w:i/>
        <w:color w:val="0563C1"/>
        <w:sz w:val="16"/>
      </w:rPr>
      <w:t xml:space="preserve">   </w:t>
    </w:r>
    <w:r w:rsidR="00DA2218">
      <w:rPr>
        <w:rFonts w:ascii="Verdana" w:hAnsi="Verdana"/>
        <w:i/>
        <w:color w:val="0563C1"/>
        <w:sz w:val="16"/>
      </w:rPr>
      <w:t xml:space="preserve">  </w:t>
    </w:r>
    <w:r w:rsidRPr="00AB78C3">
      <w:rPr>
        <w:rFonts w:ascii="Verdana" w:hAnsi="Verdana"/>
        <w:i/>
        <w:color w:val="0563C1"/>
        <w:sz w:val="16"/>
      </w:rPr>
      <w:t xml:space="preserve"> </w:t>
    </w:r>
    <w:r w:rsidR="00DA2218">
      <w:rPr>
        <w:rFonts w:ascii="Verdana" w:hAnsi="Verdana"/>
        <w:i/>
        <w:color w:val="0563C1"/>
        <w:sz w:val="16"/>
      </w:rPr>
      <w:t xml:space="preserve"> [</w:t>
    </w:r>
    <w:r w:rsidR="007A3953">
      <w:rPr>
        <w:rFonts w:ascii="Verdana" w:hAnsi="Verdana"/>
        <w:i/>
        <w:color w:val="0563C1"/>
        <w:sz w:val="16"/>
      </w:rPr>
      <w:t>Octobre</w:t>
    </w:r>
    <w:r w:rsidR="00DA2218">
      <w:rPr>
        <w:rFonts w:ascii="Verdana" w:hAnsi="Verdana"/>
        <w:i/>
        <w:color w:val="0563C1"/>
        <w:sz w:val="16"/>
      </w:rPr>
      <w:t xml:space="preserve"> </w:t>
    </w:r>
    <w:r>
      <w:rPr>
        <w:rFonts w:ascii="Verdana" w:hAnsi="Verdana"/>
        <w:i/>
        <w:color w:val="0563C1"/>
        <w:sz w:val="16"/>
      </w:rPr>
      <w:t>2024</w:t>
    </w:r>
    <w:r w:rsidRPr="00AB78C3">
      <w:rPr>
        <w:rFonts w:ascii="Verdana" w:hAnsi="Verdana"/>
        <w:i/>
        <w:color w:val="0563C1"/>
        <w:sz w:val="16"/>
      </w:rPr>
      <w:t>]</w:t>
    </w:r>
  </w:p>
  <w:p w:rsidR="00EB26FF" w:rsidRDefault="00EB26FF" w:rsidP="00EB26FF">
    <w:pPr>
      <w:pStyle w:val="Pieddepage"/>
    </w:pPr>
    <w:r w:rsidRPr="00AB78C3">
      <w:rPr>
        <w:rFonts w:ascii="Verdana" w:hAnsi="Verdana" w:cs="Calibri"/>
        <w:i/>
        <w:sz w:val="16"/>
        <w:szCs w:val="16"/>
      </w:rPr>
      <w:t xml:space="preserve">Rédacteurs / Relecteurs : </w:t>
    </w:r>
    <w:hyperlink r:id="rId2" w:history="1">
      <w:r w:rsidRPr="00AB78C3">
        <w:rPr>
          <w:rFonts w:ascii="Verdana" w:hAnsi="Verdana"/>
          <w:i/>
          <w:color w:val="0563C1"/>
          <w:sz w:val="16"/>
          <w:u w:val="single"/>
        </w:rPr>
        <w:t>http://www.cpias.fr/EMS/referentiel/fiches_cpias_auteurs.html</w:t>
      </w:r>
    </w:hyperlink>
    <w:r w:rsidRPr="00AB78C3">
      <w:rPr>
        <w:rFonts w:ascii="Verdana" w:hAnsi="Verdana"/>
        <w:i/>
        <w:color w:val="0563C1"/>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53F" w:rsidRDefault="00F0153F">
      <w:r>
        <w:separator/>
      </w:r>
    </w:p>
  </w:footnote>
  <w:footnote w:type="continuationSeparator" w:id="0">
    <w:p w:rsidR="00F0153F" w:rsidRDefault="00F0153F">
      <w:r>
        <w:continuationSeparator/>
      </w:r>
    </w:p>
  </w:footnote>
  <w:footnote w:type="continuationNotice" w:id="1">
    <w:p w:rsidR="00F0153F" w:rsidRDefault="00F015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953" w:rsidRDefault="007A39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0C" w:rsidRDefault="00055CE0" w:rsidP="007F07C9">
    <w:pPr>
      <w:pStyle w:val="En-tte"/>
      <w:ind w:left="-142"/>
    </w:pPr>
    <w:r>
      <w:rPr>
        <w:noProof/>
        <w:lang w:eastAsia="fr-FR"/>
      </w:rPr>
      <w:drawing>
        <wp:anchor distT="0" distB="0" distL="114300" distR="114300" simplePos="0" relativeHeight="251664384" behindDoc="0" locked="0" layoutInCell="1" allowOverlap="1" wp14:editId="3B78064F">
          <wp:simplePos x="0" y="0"/>
          <wp:positionH relativeFrom="margin">
            <wp:posOffset>0</wp:posOffset>
          </wp:positionH>
          <wp:positionV relativeFrom="paragraph">
            <wp:posOffset>-222621</wp:posOffset>
          </wp:positionV>
          <wp:extent cx="1002665" cy="730250"/>
          <wp:effectExtent l="0" t="0" r="698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15018" t="14719" r="24295" b="26303"/>
                  <a:stretch>
                    <a:fillRect/>
                  </a:stretch>
                </pic:blipFill>
                <pic:spPr bwMode="auto">
                  <a:xfrm>
                    <a:off x="0" y="0"/>
                    <a:ext cx="100266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4DDE" w:rsidRPr="002E060A">
      <w:rPr>
        <w:noProof/>
        <w:lang w:eastAsia="fr-FR"/>
      </w:rPr>
      <w:drawing>
        <wp:anchor distT="0" distB="0" distL="114300" distR="114300" simplePos="0" relativeHeight="251663360" behindDoc="0" locked="0" layoutInCell="1" allowOverlap="1" wp14:anchorId="4EC3D3D1" wp14:editId="784F1BFB">
          <wp:simplePos x="0" y="0"/>
          <wp:positionH relativeFrom="margin">
            <wp:align>right</wp:align>
          </wp:positionH>
          <wp:positionV relativeFrom="paragraph">
            <wp:posOffset>-179070</wp:posOffset>
          </wp:positionV>
          <wp:extent cx="2257425" cy="676275"/>
          <wp:effectExtent l="0" t="0" r="9525"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50C">
      <w:rPr>
        <w:noProof/>
        <w:lang w:eastAsia="fr-FR"/>
      </w:rPr>
      <w:drawing>
        <wp:anchor distT="0" distB="0" distL="114300" distR="114300" simplePos="0" relativeHeight="251660288" behindDoc="1" locked="0" layoutInCell="1" allowOverlap="1" wp14:anchorId="2EB9467A" wp14:editId="14D18E37">
          <wp:simplePos x="0" y="0"/>
          <wp:positionH relativeFrom="column">
            <wp:posOffset>24765</wp:posOffset>
          </wp:positionH>
          <wp:positionV relativeFrom="paragraph">
            <wp:posOffset>-1311910</wp:posOffset>
          </wp:positionV>
          <wp:extent cx="988695" cy="690880"/>
          <wp:effectExtent l="0" t="0" r="0" b="0"/>
          <wp:wrapNone/>
          <wp:docPr id="9" name="Image 9" descr="CCLINnational-Fr-moyen-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CLINnational-Fr-moyen-form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8695"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50C" w:rsidRPr="00192ADB" w:rsidRDefault="00CD650C">
    <w:pPr>
      <w:pStyle w:val="En-tte"/>
      <w:rPr>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6FF" w:rsidRDefault="00055CE0" w:rsidP="00EB26FF">
    <w:pPr>
      <w:pStyle w:val="En-tte"/>
    </w:pPr>
    <w:r>
      <w:rPr>
        <w:noProof/>
        <w:lang w:eastAsia="fr-FR"/>
      </w:rPr>
      <w:drawing>
        <wp:anchor distT="0" distB="0" distL="114300" distR="114300" simplePos="0" relativeHeight="251662336" behindDoc="0" locked="0" layoutInCell="1" allowOverlap="1" wp14:editId="21691946">
          <wp:simplePos x="0" y="0"/>
          <wp:positionH relativeFrom="column">
            <wp:posOffset>-22860</wp:posOffset>
          </wp:positionH>
          <wp:positionV relativeFrom="paragraph">
            <wp:posOffset>-202936</wp:posOffset>
          </wp:positionV>
          <wp:extent cx="1002665" cy="730250"/>
          <wp:effectExtent l="0" t="0" r="698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15018" t="14719" r="24295" b="26303"/>
                  <a:stretch>
                    <a:fillRect/>
                  </a:stretch>
                </pic:blipFill>
                <pic:spPr bwMode="auto">
                  <a:xfrm>
                    <a:off x="0" y="0"/>
                    <a:ext cx="100266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6FF" w:rsidRPr="002E060A">
      <w:rPr>
        <w:noProof/>
        <w:lang w:eastAsia="fr-FR"/>
      </w:rPr>
      <w:drawing>
        <wp:anchor distT="0" distB="0" distL="114300" distR="114300" simplePos="0" relativeHeight="251661312" behindDoc="0" locked="0" layoutInCell="1" allowOverlap="1" wp14:anchorId="31AAA7F9" wp14:editId="0C2E3D16">
          <wp:simplePos x="0" y="0"/>
          <wp:positionH relativeFrom="column">
            <wp:posOffset>3864610</wp:posOffset>
          </wp:positionH>
          <wp:positionV relativeFrom="paragraph">
            <wp:posOffset>-210820</wp:posOffset>
          </wp:positionV>
          <wp:extent cx="2257425" cy="67627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38D7"/>
    <w:multiLevelType w:val="hybridMultilevel"/>
    <w:tmpl w:val="A774B9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2844B4"/>
    <w:multiLevelType w:val="hybridMultilevel"/>
    <w:tmpl w:val="F24AAED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0791739B"/>
    <w:multiLevelType w:val="multilevel"/>
    <w:tmpl w:val="2918C0D4"/>
    <w:lvl w:ilvl="0">
      <w:start w:val="1"/>
      <w:numFmt w:val="decimal"/>
      <w:lvlText w:val="%1."/>
      <w:lvlJc w:val="left"/>
      <w:pPr>
        <w:ind w:left="810"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972" w:hanging="720"/>
      </w:pPr>
      <w:rPr>
        <w:rFonts w:hint="default"/>
      </w:rPr>
    </w:lvl>
    <w:lvl w:ilvl="3">
      <w:start w:val="1"/>
      <w:numFmt w:val="decimal"/>
      <w:isLgl/>
      <w:lvlText w:val="%1.%2.%3.%4"/>
      <w:lvlJc w:val="left"/>
      <w:pPr>
        <w:ind w:left="2733" w:hanging="1080"/>
      </w:pPr>
      <w:rPr>
        <w:rFonts w:hint="default"/>
      </w:rPr>
    </w:lvl>
    <w:lvl w:ilvl="4">
      <w:start w:val="1"/>
      <w:numFmt w:val="decimal"/>
      <w:isLgl/>
      <w:lvlText w:val="%1.%2.%3.%4.%5"/>
      <w:lvlJc w:val="left"/>
      <w:pPr>
        <w:ind w:left="3494" w:hanging="1440"/>
      </w:pPr>
      <w:rPr>
        <w:rFonts w:hint="default"/>
      </w:rPr>
    </w:lvl>
    <w:lvl w:ilvl="5">
      <w:start w:val="1"/>
      <w:numFmt w:val="decimal"/>
      <w:isLgl/>
      <w:lvlText w:val="%1.%2.%3.%4.%5.%6"/>
      <w:lvlJc w:val="left"/>
      <w:pPr>
        <w:ind w:left="3895" w:hanging="1440"/>
      </w:pPr>
      <w:rPr>
        <w:rFonts w:hint="default"/>
      </w:rPr>
    </w:lvl>
    <w:lvl w:ilvl="6">
      <w:start w:val="1"/>
      <w:numFmt w:val="decimal"/>
      <w:isLgl/>
      <w:lvlText w:val="%1.%2.%3.%4.%5.%6.%7"/>
      <w:lvlJc w:val="left"/>
      <w:pPr>
        <w:ind w:left="4656" w:hanging="1800"/>
      </w:pPr>
      <w:rPr>
        <w:rFonts w:hint="default"/>
      </w:rPr>
    </w:lvl>
    <w:lvl w:ilvl="7">
      <w:start w:val="1"/>
      <w:numFmt w:val="decimal"/>
      <w:isLgl/>
      <w:lvlText w:val="%1.%2.%3.%4.%5.%6.%7.%8"/>
      <w:lvlJc w:val="left"/>
      <w:pPr>
        <w:ind w:left="5417" w:hanging="2160"/>
      </w:pPr>
      <w:rPr>
        <w:rFonts w:hint="default"/>
      </w:rPr>
    </w:lvl>
    <w:lvl w:ilvl="8">
      <w:start w:val="1"/>
      <w:numFmt w:val="decimal"/>
      <w:isLgl/>
      <w:lvlText w:val="%1.%2.%3.%4.%5.%6.%7.%8.%9"/>
      <w:lvlJc w:val="left"/>
      <w:pPr>
        <w:ind w:left="5818" w:hanging="2160"/>
      </w:pPr>
      <w:rPr>
        <w:rFonts w:hint="default"/>
      </w:rPr>
    </w:lvl>
  </w:abstractNum>
  <w:abstractNum w:abstractNumId="3" w15:restartNumberingAfterBreak="0">
    <w:nsid w:val="0B224975"/>
    <w:multiLevelType w:val="hybridMultilevel"/>
    <w:tmpl w:val="77EABB2E"/>
    <w:lvl w:ilvl="0" w:tplc="18E2F85C">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13677D7F"/>
    <w:multiLevelType w:val="hybridMultilevel"/>
    <w:tmpl w:val="C98C99B8"/>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9190A45"/>
    <w:multiLevelType w:val="hybridMultilevel"/>
    <w:tmpl w:val="5D2E3E8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D0F1088"/>
    <w:multiLevelType w:val="hybridMultilevel"/>
    <w:tmpl w:val="F50EB016"/>
    <w:lvl w:ilvl="0" w:tplc="040C0005">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7" w15:restartNumberingAfterBreak="0">
    <w:nsid w:val="203F54AA"/>
    <w:multiLevelType w:val="hybridMultilevel"/>
    <w:tmpl w:val="F384CB46"/>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17708FC"/>
    <w:multiLevelType w:val="hybridMultilevel"/>
    <w:tmpl w:val="2E9EBEA4"/>
    <w:lvl w:ilvl="0" w:tplc="77F4269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217F3375"/>
    <w:multiLevelType w:val="hybridMultilevel"/>
    <w:tmpl w:val="8B12A616"/>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0" w15:restartNumberingAfterBreak="0">
    <w:nsid w:val="2B3F38E4"/>
    <w:multiLevelType w:val="hybridMultilevel"/>
    <w:tmpl w:val="A724B4CA"/>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2F9E0F72"/>
    <w:multiLevelType w:val="hybridMultilevel"/>
    <w:tmpl w:val="6248F23A"/>
    <w:lvl w:ilvl="0" w:tplc="703C4422">
      <w:numFmt w:val="bullet"/>
      <w:lvlText w:val=""/>
      <w:lvlJc w:val="left"/>
      <w:pPr>
        <w:ind w:left="644" w:hanging="360"/>
      </w:pPr>
      <w:rPr>
        <w:rFonts w:ascii="Symbol" w:eastAsiaTheme="minorHAnsi" w:hAnsi="Symbol" w:cstheme="minorHAns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3E5574BD"/>
    <w:multiLevelType w:val="hybridMultilevel"/>
    <w:tmpl w:val="A8369CD8"/>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3E9C1E72"/>
    <w:multiLevelType w:val="hybridMultilevel"/>
    <w:tmpl w:val="66A43D06"/>
    <w:lvl w:ilvl="0" w:tplc="5AD03B58">
      <w:start w:val="1"/>
      <w:numFmt w:val="decimal"/>
      <w:lvlText w:val="%1."/>
      <w:lvlJc w:val="left"/>
      <w:pPr>
        <w:ind w:hanging="360"/>
      </w:pPr>
      <w:rPr>
        <w:rFonts w:ascii="Times New Roman" w:eastAsia="Times New Roman" w:hAnsi="Times New Roman" w:hint="default"/>
        <w:b/>
        <w:bCs/>
        <w:color w:val="0000FF"/>
        <w:sz w:val="22"/>
        <w:szCs w:val="22"/>
      </w:rPr>
    </w:lvl>
    <w:lvl w:ilvl="1" w:tplc="FB96390E">
      <w:start w:val="1"/>
      <w:numFmt w:val="bullet"/>
      <w:lvlText w:val="•"/>
      <w:lvlJc w:val="left"/>
      <w:rPr>
        <w:rFonts w:hint="default"/>
      </w:rPr>
    </w:lvl>
    <w:lvl w:ilvl="2" w:tplc="42FAC01A">
      <w:start w:val="1"/>
      <w:numFmt w:val="bullet"/>
      <w:lvlText w:val="•"/>
      <w:lvlJc w:val="left"/>
      <w:rPr>
        <w:rFonts w:hint="default"/>
      </w:rPr>
    </w:lvl>
    <w:lvl w:ilvl="3" w:tplc="394C6194">
      <w:start w:val="1"/>
      <w:numFmt w:val="bullet"/>
      <w:lvlText w:val="•"/>
      <w:lvlJc w:val="left"/>
      <w:rPr>
        <w:rFonts w:hint="default"/>
      </w:rPr>
    </w:lvl>
    <w:lvl w:ilvl="4" w:tplc="ED2AE684">
      <w:start w:val="1"/>
      <w:numFmt w:val="bullet"/>
      <w:lvlText w:val="•"/>
      <w:lvlJc w:val="left"/>
      <w:rPr>
        <w:rFonts w:hint="default"/>
      </w:rPr>
    </w:lvl>
    <w:lvl w:ilvl="5" w:tplc="F208C1A0">
      <w:start w:val="1"/>
      <w:numFmt w:val="bullet"/>
      <w:lvlText w:val="•"/>
      <w:lvlJc w:val="left"/>
      <w:rPr>
        <w:rFonts w:hint="default"/>
      </w:rPr>
    </w:lvl>
    <w:lvl w:ilvl="6" w:tplc="D03C4DDA">
      <w:start w:val="1"/>
      <w:numFmt w:val="bullet"/>
      <w:lvlText w:val="•"/>
      <w:lvlJc w:val="left"/>
      <w:rPr>
        <w:rFonts w:hint="default"/>
      </w:rPr>
    </w:lvl>
    <w:lvl w:ilvl="7" w:tplc="3D925D3E">
      <w:start w:val="1"/>
      <w:numFmt w:val="bullet"/>
      <w:lvlText w:val="•"/>
      <w:lvlJc w:val="left"/>
      <w:rPr>
        <w:rFonts w:hint="default"/>
      </w:rPr>
    </w:lvl>
    <w:lvl w:ilvl="8" w:tplc="6EE248E4">
      <w:start w:val="1"/>
      <w:numFmt w:val="bullet"/>
      <w:lvlText w:val="•"/>
      <w:lvlJc w:val="left"/>
      <w:rPr>
        <w:rFonts w:hint="default"/>
      </w:rPr>
    </w:lvl>
  </w:abstractNum>
  <w:abstractNum w:abstractNumId="14" w15:restartNumberingAfterBreak="0">
    <w:nsid w:val="434A288E"/>
    <w:multiLevelType w:val="hybridMultilevel"/>
    <w:tmpl w:val="0548E292"/>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489F41B4"/>
    <w:multiLevelType w:val="hybridMultilevel"/>
    <w:tmpl w:val="8AE4C8A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4B664C05"/>
    <w:multiLevelType w:val="hybridMultilevel"/>
    <w:tmpl w:val="ADE00550"/>
    <w:lvl w:ilvl="0" w:tplc="24FE7D1C">
      <w:start w:val="1"/>
      <w:numFmt w:val="decimal"/>
      <w:lvlText w:val="%1."/>
      <w:lvlJc w:val="left"/>
      <w:pPr>
        <w:ind w:hanging="426"/>
      </w:pPr>
      <w:rPr>
        <w:rFonts w:ascii="Verdana" w:eastAsia="Times New Roman" w:hAnsi="Verdana" w:hint="default"/>
        <w:sz w:val="20"/>
        <w:szCs w:val="20"/>
      </w:rPr>
    </w:lvl>
    <w:lvl w:ilvl="1" w:tplc="BCF2171C">
      <w:start w:val="1"/>
      <w:numFmt w:val="bullet"/>
      <w:lvlText w:val="•"/>
      <w:lvlJc w:val="left"/>
      <w:rPr>
        <w:rFonts w:hint="default"/>
      </w:rPr>
    </w:lvl>
    <w:lvl w:ilvl="2" w:tplc="E7449C5A">
      <w:start w:val="1"/>
      <w:numFmt w:val="bullet"/>
      <w:lvlText w:val="•"/>
      <w:lvlJc w:val="left"/>
      <w:rPr>
        <w:rFonts w:hint="default"/>
      </w:rPr>
    </w:lvl>
    <w:lvl w:ilvl="3" w:tplc="A3DE1A3C">
      <w:start w:val="1"/>
      <w:numFmt w:val="bullet"/>
      <w:lvlText w:val="•"/>
      <w:lvlJc w:val="left"/>
      <w:rPr>
        <w:rFonts w:hint="default"/>
      </w:rPr>
    </w:lvl>
    <w:lvl w:ilvl="4" w:tplc="F1ACEEFC">
      <w:start w:val="1"/>
      <w:numFmt w:val="bullet"/>
      <w:lvlText w:val="•"/>
      <w:lvlJc w:val="left"/>
      <w:rPr>
        <w:rFonts w:hint="default"/>
      </w:rPr>
    </w:lvl>
    <w:lvl w:ilvl="5" w:tplc="01A8D420">
      <w:start w:val="1"/>
      <w:numFmt w:val="bullet"/>
      <w:lvlText w:val="•"/>
      <w:lvlJc w:val="left"/>
      <w:rPr>
        <w:rFonts w:hint="default"/>
      </w:rPr>
    </w:lvl>
    <w:lvl w:ilvl="6" w:tplc="7BA03694">
      <w:start w:val="1"/>
      <w:numFmt w:val="bullet"/>
      <w:lvlText w:val="•"/>
      <w:lvlJc w:val="left"/>
      <w:rPr>
        <w:rFonts w:hint="default"/>
      </w:rPr>
    </w:lvl>
    <w:lvl w:ilvl="7" w:tplc="1A98887A">
      <w:start w:val="1"/>
      <w:numFmt w:val="bullet"/>
      <w:lvlText w:val="•"/>
      <w:lvlJc w:val="left"/>
      <w:rPr>
        <w:rFonts w:hint="default"/>
      </w:rPr>
    </w:lvl>
    <w:lvl w:ilvl="8" w:tplc="34CE20CE">
      <w:start w:val="1"/>
      <w:numFmt w:val="bullet"/>
      <w:lvlText w:val="•"/>
      <w:lvlJc w:val="left"/>
      <w:rPr>
        <w:rFonts w:hint="default"/>
      </w:rPr>
    </w:lvl>
  </w:abstractNum>
  <w:abstractNum w:abstractNumId="17" w15:restartNumberingAfterBreak="0">
    <w:nsid w:val="4C4E055D"/>
    <w:multiLevelType w:val="hybridMultilevel"/>
    <w:tmpl w:val="0BC0495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4EB362A6"/>
    <w:multiLevelType w:val="hybridMultilevel"/>
    <w:tmpl w:val="734A7AD6"/>
    <w:lvl w:ilvl="0" w:tplc="040C0005">
      <w:start w:val="1"/>
      <w:numFmt w:val="bullet"/>
      <w:lvlText w:val=""/>
      <w:lvlJc w:val="left"/>
      <w:pPr>
        <w:ind w:left="1121" w:hanging="360"/>
      </w:pPr>
      <w:rPr>
        <w:rFonts w:ascii="Wingdings" w:hAnsi="Wingdings" w:hint="default"/>
      </w:rPr>
    </w:lvl>
    <w:lvl w:ilvl="1" w:tplc="040C0003" w:tentative="1">
      <w:start w:val="1"/>
      <w:numFmt w:val="bullet"/>
      <w:lvlText w:val="o"/>
      <w:lvlJc w:val="left"/>
      <w:pPr>
        <w:ind w:left="1841" w:hanging="360"/>
      </w:pPr>
      <w:rPr>
        <w:rFonts w:ascii="Courier New" w:hAnsi="Courier New" w:cs="Courier New" w:hint="default"/>
      </w:rPr>
    </w:lvl>
    <w:lvl w:ilvl="2" w:tplc="040C0005" w:tentative="1">
      <w:start w:val="1"/>
      <w:numFmt w:val="bullet"/>
      <w:lvlText w:val=""/>
      <w:lvlJc w:val="left"/>
      <w:pPr>
        <w:ind w:left="2561" w:hanging="360"/>
      </w:pPr>
      <w:rPr>
        <w:rFonts w:ascii="Wingdings" w:hAnsi="Wingdings" w:hint="default"/>
      </w:rPr>
    </w:lvl>
    <w:lvl w:ilvl="3" w:tplc="040C0001" w:tentative="1">
      <w:start w:val="1"/>
      <w:numFmt w:val="bullet"/>
      <w:lvlText w:val=""/>
      <w:lvlJc w:val="left"/>
      <w:pPr>
        <w:ind w:left="3281" w:hanging="360"/>
      </w:pPr>
      <w:rPr>
        <w:rFonts w:ascii="Symbol" w:hAnsi="Symbol" w:hint="default"/>
      </w:rPr>
    </w:lvl>
    <w:lvl w:ilvl="4" w:tplc="040C0003" w:tentative="1">
      <w:start w:val="1"/>
      <w:numFmt w:val="bullet"/>
      <w:lvlText w:val="o"/>
      <w:lvlJc w:val="left"/>
      <w:pPr>
        <w:ind w:left="4001" w:hanging="360"/>
      </w:pPr>
      <w:rPr>
        <w:rFonts w:ascii="Courier New" w:hAnsi="Courier New" w:cs="Courier New" w:hint="default"/>
      </w:rPr>
    </w:lvl>
    <w:lvl w:ilvl="5" w:tplc="040C0005" w:tentative="1">
      <w:start w:val="1"/>
      <w:numFmt w:val="bullet"/>
      <w:lvlText w:val=""/>
      <w:lvlJc w:val="left"/>
      <w:pPr>
        <w:ind w:left="4721" w:hanging="360"/>
      </w:pPr>
      <w:rPr>
        <w:rFonts w:ascii="Wingdings" w:hAnsi="Wingdings" w:hint="default"/>
      </w:rPr>
    </w:lvl>
    <w:lvl w:ilvl="6" w:tplc="040C0001" w:tentative="1">
      <w:start w:val="1"/>
      <w:numFmt w:val="bullet"/>
      <w:lvlText w:val=""/>
      <w:lvlJc w:val="left"/>
      <w:pPr>
        <w:ind w:left="5441" w:hanging="360"/>
      </w:pPr>
      <w:rPr>
        <w:rFonts w:ascii="Symbol" w:hAnsi="Symbol" w:hint="default"/>
      </w:rPr>
    </w:lvl>
    <w:lvl w:ilvl="7" w:tplc="040C0003" w:tentative="1">
      <w:start w:val="1"/>
      <w:numFmt w:val="bullet"/>
      <w:lvlText w:val="o"/>
      <w:lvlJc w:val="left"/>
      <w:pPr>
        <w:ind w:left="6161" w:hanging="360"/>
      </w:pPr>
      <w:rPr>
        <w:rFonts w:ascii="Courier New" w:hAnsi="Courier New" w:cs="Courier New" w:hint="default"/>
      </w:rPr>
    </w:lvl>
    <w:lvl w:ilvl="8" w:tplc="040C0005" w:tentative="1">
      <w:start w:val="1"/>
      <w:numFmt w:val="bullet"/>
      <w:lvlText w:val=""/>
      <w:lvlJc w:val="left"/>
      <w:pPr>
        <w:ind w:left="6881" w:hanging="360"/>
      </w:pPr>
      <w:rPr>
        <w:rFonts w:ascii="Wingdings" w:hAnsi="Wingdings" w:hint="default"/>
      </w:rPr>
    </w:lvl>
  </w:abstractNum>
  <w:abstractNum w:abstractNumId="19" w15:restartNumberingAfterBreak="0">
    <w:nsid w:val="5DBE0862"/>
    <w:multiLevelType w:val="hybridMultilevel"/>
    <w:tmpl w:val="81C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B95FAD"/>
    <w:multiLevelType w:val="hybridMultilevel"/>
    <w:tmpl w:val="02D86984"/>
    <w:lvl w:ilvl="0" w:tplc="040C0005">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2A2C37"/>
    <w:multiLevelType w:val="hybridMultilevel"/>
    <w:tmpl w:val="EE3AEB88"/>
    <w:lvl w:ilvl="0" w:tplc="7B7E1FE2">
      <w:start w:val="1"/>
      <w:numFmt w:val="decimal"/>
      <w:lvlText w:val="%1."/>
      <w:lvlJc w:val="left"/>
      <w:pPr>
        <w:ind w:hanging="425"/>
      </w:pPr>
      <w:rPr>
        <w:rFonts w:ascii="Verdana" w:eastAsia="Times New Roman" w:hAnsi="Verdana" w:hint="default"/>
        <w:sz w:val="20"/>
        <w:szCs w:val="20"/>
      </w:rPr>
    </w:lvl>
    <w:lvl w:ilvl="1" w:tplc="4732A29A">
      <w:start w:val="1"/>
      <w:numFmt w:val="bullet"/>
      <w:lvlText w:val="•"/>
      <w:lvlJc w:val="left"/>
      <w:rPr>
        <w:rFonts w:hint="default"/>
      </w:rPr>
    </w:lvl>
    <w:lvl w:ilvl="2" w:tplc="6908EE98">
      <w:start w:val="1"/>
      <w:numFmt w:val="bullet"/>
      <w:lvlText w:val="•"/>
      <w:lvlJc w:val="left"/>
      <w:rPr>
        <w:rFonts w:hint="default"/>
      </w:rPr>
    </w:lvl>
    <w:lvl w:ilvl="3" w:tplc="05305D16">
      <w:start w:val="1"/>
      <w:numFmt w:val="bullet"/>
      <w:lvlText w:val="•"/>
      <w:lvlJc w:val="left"/>
      <w:rPr>
        <w:rFonts w:hint="default"/>
      </w:rPr>
    </w:lvl>
    <w:lvl w:ilvl="4" w:tplc="701A0AC8">
      <w:start w:val="1"/>
      <w:numFmt w:val="bullet"/>
      <w:lvlText w:val="•"/>
      <w:lvlJc w:val="left"/>
      <w:rPr>
        <w:rFonts w:hint="default"/>
      </w:rPr>
    </w:lvl>
    <w:lvl w:ilvl="5" w:tplc="D99AABA4">
      <w:start w:val="1"/>
      <w:numFmt w:val="bullet"/>
      <w:lvlText w:val="•"/>
      <w:lvlJc w:val="left"/>
      <w:rPr>
        <w:rFonts w:hint="default"/>
      </w:rPr>
    </w:lvl>
    <w:lvl w:ilvl="6" w:tplc="520AAE38">
      <w:start w:val="1"/>
      <w:numFmt w:val="bullet"/>
      <w:lvlText w:val="•"/>
      <w:lvlJc w:val="left"/>
      <w:rPr>
        <w:rFonts w:hint="default"/>
      </w:rPr>
    </w:lvl>
    <w:lvl w:ilvl="7" w:tplc="33BC293C">
      <w:start w:val="1"/>
      <w:numFmt w:val="bullet"/>
      <w:lvlText w:val="•"/>
      <w:lvlJc w:val="left"/>
      <w:rPr>
        <w:rFonts w:hint="default"/>
      </w:rPr>
    </w:lvl>
    <w:lvl w:ilvl="8" w:tplc="529CB3C4">
      <w:start w:val="1"/>
      <w:numFmt w:val="bullet"/>
      <w:lvlText w:val="•"/>
      <w:lvlJc w:val="left"/>
      <w:rPr>
        <w:rFonts w:hint="default"/>
      </w:rPr>
    </w:lvl>
  </w:abstractNum>
  <w:abstractNum w:abstractNumId="22" w15:restartNumberingAfterBreak="0">
    <w:nsid w:val="67630728"/>
    <w:multiLevelType w:val="hybridMultilevel"/>
    <w:tmpl w:val="7C10064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94600C4"/>
    <w:multiLevelType w:val="hybridMultilevel"/>
    <w:tmpl w:val="F816E7CC"/>
    <w:lvl w:ilvl="0" w:tplc="383CABD6">
      <w:start w:val="1"/>
      <w:numFmt w:val="decimal"/>
      <w:lvlText w:val="%1."/>
      <w:lvlJc w:val="left"/>
      <w:pPr>
        <w:ind w:hanging="426"/>
      </w:pPr>
      <w:rPr>
        <w:rFonts w:ascii="Times New Roman" w:eastAsia="Times New Roman" w:hAnsi="Times New Roman" w:hint="default"/>
        <w:sz w:val="20"/>
        <w:szCs w:val="20"/>
      </w:rPr>
    </w:lvl>
    <w:lvl w:ilvl="1" w:tplc="BCF2171C">
      <w:start w:val="1"/>
      <w:numFmt w:val="bullet"/>
      <w:lvlText w:val="•"/>
      <w:lvlJc w:val="left"/>
      <w:rPr>
        <w:rFonts w:hint="default"/>
      </w:rPr>
    </w:lvl>
    <w:lvl w:ilvl="2" w:tplc="E7449C5A">
      <w:start w:val="1"/>
      <w:numFmt w:val="bullet"/>
      <w:lvlText w:val="•"/>
      <w:lvlJc w:val="left"/>
      <w:rPr>
        <w:rFonts w:hint="default"/>
      </w:rPr>
    </w:lvl>
    <w:lvl w:ilvl="3" w:tplc="A3DE1A3C">
      <w:start w:val="1"/>
      <w:numFmt w:val="bullet"/>
      <w:lvlText w:val="•"/>
      <w:lvlJc w:val="left"/>
      <w:rPr>
        <w:rFonts w:hint="default"/>
      </w:rPr>
    </w:lvl>
    <w:lvl w:ilvl="4" w:tplc="F1ACEEFC">
      <w:start w:val="1"/>
      <w:numFmt w:val="bullet"/>
      <w:lvlText w:val="•"/>
      <w:lvlJc w:val="left"/>
      <w:rPr>
        <w:rFonts w:hint="default"/>
      </w:rPr>
    </w:lvl>
    <w:lvl w:ilvl="5" w:tplc="01A8D420">
      <w:start w:val="1"/>
      <w:numFmt w:val="bullet"/>
      <w:lvlText w:val="•"/>
      <w:lvlJc w:val="left"/>
      <w:rPr>
        <w:rFonts w:hint="default"/>
      </w:rPr>
    </w:lvl>
    <w:lvl w:ilvl="6" w:tplc="7BA03694">
      <w:start w:val="1"/>
      <w:numFmt w:val="bullet"/>
      <w:lvlText w:val="•"/>
      <w:lvlJc w:val="left"/>
      <w:rPr>
        <w:rFonts w:hint="default"/>
      </w:rPr>
    </w:lvl>
    <w:lvl w:ilvl="7" w:tplc="1A98887A">
      <w:start w:val="1"/>
      <w:numFmt w:val="bullet"/>
      <w:lvlText w:val="•"/>
      <w:lvlJc w:val="left"/>
      <w:rPr>
        <w:rFonts w:hint="default"/>
      </w:rPr>
    </w:lvl>
    <w:lvl w:ilvl="8" w:tplc="34CE20CE">
      <w:start w:val="1"/>
      <w:numFmt w:val="bullet"/>
      <w:lvlText w:val="•"/>
      <w:lvlJc w:val="left"/>
      <w:rPr>
        <w:rFonts w:hint="default"/>
      </w:rPr>
    </w:lvl>
  </w:abstractNum>
  <w:abstractNum w:abstractNumId="24" w15:restartNumberingAfterBreak="0">
    <w:nsid w:val="6D8B450C"/>
    <w:multiLevelType w:val="hybridMultilevel"/>
    <w:tmpl w:val="1A70B0EE"/>
    <w:lvl w:ilvl="0" w:tplc="33BE895E">
      <w:start w:val="1"/>
      <w:numFmt w:val="bullet"/>
      <w:lvlText w:val="-"/>
      <w:lvlJc w:val="left"/>
      <w:pPr>
        <w:ind w:hanging="360"/>
      </w:pPr>
      <w:rPr>
        <w:rFonts w:ascii="Times New Roman" w:eastAsia="Times New Roman" w:hAnsi="Times New Roman" w:hint="default"/>
        <w:sz w:val="20"/>
        <w:szCs w:val="20"/>
      </w:rPr>
    </w:lvl>
    <w:lvl w:ilvl="1" w:tplc="82C2F224">
      <w:start w:val="1"/>
      <w:numFmt w:val="bullet"/>
      <w:lvlText w:val="•"/>
      <w:lvlJc w:val="left"/>
      <w:rPr>
        <w:rFonts w:hint="default"/>
      </w:rPr>
    </w:lvl>
    <w:lvl w:ilvl="2" w:tplc="DAE29A56">
      <w:start w:val="1"/>
      <w:numFmt w:val="bullet"/>
      <w:lvlText w:val="•"/>
      <w:lvlJc w:val="left"/>
      <w:rPr>
        <w:rFonts w:hint="default"/>
      </w:rPr>
    </w:lvl>
    <w:lvl w:ilvl="3" w:tplc="6F360A0C">
      <w:start w:val="1"/>
      <w:numFmt w:val="bullet"/>
      <w:lvlText w:val="•"/>
      <w:lvlJc w:val="left"/>
      <w:rPr>
        <w:rFonts w:hint="default"/>
      </w:rPr>
    </w:lvl>
    <w:lvl w:ilvl="4" w:tplc="D2209F7A">
      <w:start w:val="1"/>
      <w:numFmt w:val="bullet"/>
      <w:lvlText w:val="•"/>
      <w:lvlJc w:val="left"/>
      <w:rPr>
        <w:rFonts w:hint="default"/>
      </w:rPr>
    </w:lvl>
    <w:lvl w:ilvl="5" w:tplc="7DBC01F6">
      <w:start w:val="1"/>
      <w:numFmt w:val="bullet"/>
      <w:lvlText w:val="•"/>
      <w:lvlJc w:val="left"/>
      <w:rPr>
        <w:rFonts w:hint="default"/>
      </w:rPr>
    </w:lvl>
    <w:lvl w:ilvl="6" w:tplc="B9768C9E">
      <w:start w:val="1"/>
      <w:numFmt w:val="bullet"/>
      <w:lvlText w:val="•"/>
      <w:lvlJc w:val="left"/>
      <w:rPr>
        <w:rFonts w:hint="default"/>
      </w:rPr>
    </w:lvl>
    <w:lvl w:ilvl="7" w:tplc="10C8230A">
      <w:start w:val="1"/>
      <w:numFmt w:val="bullet"/>
      <w:lvlText w:val="•"/>
      <w:lvlJc w:val="left"/>
      <w:rPr>
        <w:rFonts w:hint="default"/>
      </w:rPr>
    </w:lvl>
    <w:lvl w:ilvl="8" w:tplc="7980840E">
      <w:start w:val="1"/>
      <w:numFmt w:val="bullet"/>
      <w:lvlText w:val="•"/>
      <w:lvlJc w:val="left"/>
      <w:rPr>
        <w:rFonts w:hint="default"/>
      </w:rPr>
    </w:lvl>
  </w:abstractNum>
  <w:abstractNum w:abstractNumId="25" w15:restartNumberingAfterBreak="0">
    <w:nsid w:val="72C00D7A"/>
    <w:multiLevelType w:val="hybridMultilevel"/>
    <w:tmpl w:val="F5DA31C2"/>
    <w:lvl w:ilvl="0" w:tplc="6684408E">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77361871"/>
    <w:multiLevelType w:val="hybridMultilevel"/>
    <w:tmpl w:val="CB949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958AA"/>
    <w:multiLevelType w:val="hybridMultilevel"/>
    <w:tmpl w:val="E280DE86"/>
    <w:lvl w:ilvl="0" w:tplc="1548EBF6">
      <w:start w:val="1"/>
      <w:numFmt w:val="decimal"/>
      <w:lvlText w:val="%1."/>
      <w:lvlJc w:val="left"/>
      <w:pPr>
        <w:ind w:left="1097" w:hanging="360"/>
      </w:pPr>
      <w:rPr>
        <w:rFonts w:hint="default"/>
      </w:rPr>
    </w:lvl>
    <w:lvl w:ilvl="1" w:tplc="040C0019" w:tentative="1">
      <w:start w:val="1"/>
      <w:numFmt w:val="lowerLetter"/>
      <w:lvlText w:val="%2."/>
      <w:lvlJc w:val="left"/>
      <w:pPr>
        <w:ind w:left="1817" w:hanging="360"/>
      </w:pPr>
    </w:lvl>
    <w:lvl w:ilvl="2" w:tplc="040C001B" w:tentative="1">
      <w:start w:val="1"/>
      <w:numFmt w:val="lowerRoman"/>
      <w:lvlText w:val="%3."/>
      <w:lvlJc w:val="right"/>
      <w:pPr>
        <w:ind w:left="2537" w:hanging="180"/>
      </w:pPr>
    </w:lvl>
    <w:lvl w:ilvl="3" w:tplc="040C000F" w:tentative="1">
      <w:start w:val="1"/>
      <w:numFmt w:val="decimal"/>
      <w:lvlText w:val="%4."/>
      <w:lvlJc w:val="left"/>
      <w:pPr>
        <w:ind w:left="3257" w:hanging="360"/>
      </w:pPr>
    </w:lvl>
    <w:lvl w:ilvl="4" w:tplc="040C0019" w:tentative="1">
      <w:start w:val="1"/>
      <w:numFmt w:val="lowerLetter"/>
      <w:lvlText w:val="%5."/>
      <w:lvlJc w:val="left"/>
      <w:pPr>
        <w:ind w:left="3977" w:hanging="360"/>
      </w:pPr>
    </w:lvl>
    <w:lvl w:ilvl="5" w:tplc="040C001B" w:tentative="1">
      <w:start w:val="1"/>
      <w:numFmt w:val="lowerRoman"/>
      <w:lvlText w:val="%6."/>
      <w:lvlJc w:val="right"/>
      <w:pPr>
        <w:ind w:left="4697" w:hanging="180"/>
      </w:pPr>
    </w:lvl>
    <w:lvl w:ilvl="6" w:tplc="040C000F" w:tentative="1">
      <w:start w:val="1"/>
      <w:numFmt w:val="decimal"/>
      <w:lvlText w:val="%7."/>
      <w:lvlJc w:val="left"/>
      <w:pPr>
        <w:ind w:left="5417" w:hanging="360"/>
      </w:pPr>
    </w:lvl>
    <w:lvl w:ilvl="7" w:tplc="040C0019" w:tentative="1">
      <w:start w:val="1"/>
      <w:numFmt w:val="lowerLetter"/>
      <w:lvlText w:val="%8."/>
      <w:lvlJc w:val="left"/>
      <w:pPr>
        <w:ind w:left="6137" w:hanging="360"/>
      </w:pPr>
    </w:lvl>
    <w:lvl w:ilvl="8" w:tplc="040C001B" w:tentative="1">
      <w:start w:val="1"/>
      <w:numFmt w:val="lowerRoman"/>
      <w:lvlText w:val="%9."/>
      <w:lvlJc w:val="right"/>
      <w:pPr>
        <w:ind w:left="6857" w:hanging="180"/>
      </w:pPr>
    </w:lvl>
  </w:abstractNum>
  <w:num w:numId="1">
    <w:abstractNumId w:val="23"/>
  </w:num>
  <w:num w:numId="2">
    <w:abstractNumId w:val="21"/>
  </w:num>
  <w:num w:numId="3">
    <w:abstractNumId w:val="24"/>
  </w:num>
  <w:num w:numId="4">
    <w:abstractNumId w:val="13"/>
  </w:num>
  <w:num w:numId="5">
    <w:abstractNumId w:val="27"/>
  </w:num>
  <w:num w:numId="6">
    <w:abstractNumId w:val="2"/>
  </w:num>
  <w:num w:numId="7">
    <w:abstractNumId w:val="16"/>
  </w:num>
  <w:num w:numId="8">
    <w:abstractNumId w:val="12"/>
  </w:num>
  <w:num w:numId="9">
    <w:abstractNumId w:val="11"/>
  </w:num>
  <w:num w:numId="10">
    <w:abstractNumId w:val="1"/>
  </w:num>
  <w:num w:numId="11">
    <w:abstractNumId w:val="25"/>
  </w:num>
  <w:num w:numId="12">
    <w:abstractNumId w:val="22"/>
  </w:num>
  <w:num w:numId="13">
    <w:abstractNumId w:val="3"/>
  </w:num>
  <w:num w:numId="14">
    <w:abstractNumId w:val="8"/>
  </w:num>
  <w:num w:numId="15">
    <w:abstractNumId w:val="5"/>
  </w:num>
  <w:num w:numId="16">
    <w:abstractNumId w:val="7"/>
  </w:num>
  <w:num w:numId="17">
    <w:abstractNumId w:val="17"/>
  </w:num>
  <w:num w:numId="18">
    <w:abstractNumId w:val="15"/>
  </w:num>
  <w:num w:numId="19">
    <w:abstractNumId w:val="26"/>
  </w:num>
  <w:num w:numId="20">
    <w:abstractNumId w:val="19"/>
  </w:num>
  <w:num w:numId="21">
    <w:abstractNumId w:val="9"/>
  </w:num>
  <w:num w:numId="22">
    <w:abstractNumId w:val="0"/>
  </w:num>
  <w:num w:numId="23">
    <w:abstractNumId w:val="20"/>
  </w:num>
  <w:num w:numId="24">
    <w:abstractNumId w:val="14"/>
  </w:num>
  <w:num w:numId="25">
    <w:abstractNumId w:val="6"/>
  </w:num>
  <w:num w:numId="26">
    <w:abstractNumId w:val="4"/>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FE"/>
    <w:rsid w:val="00002D8F"/>
    <w:rsid w:val="00014F99"/>
    <w:rsid w:val="00016995"/>
    <w:rsid w:val="00033F97"/>
    <w:rsid w:val="00042C04"/>
    <w:rsid w:val="00050697"/>
    <w:rsid w:val="00055CE0"/>
    <w:rsid w:val="00075D5B"/>
    <w:rsid w:val="00096217"/>
    <w:rsid w:val="000A0DA0"/>
    <w:rsid w:val="000A4DDE"/>
    <w:rsid w:val="00104158"/>
    <w:rsid w:val="001120A1"/>
    <w:rsid w:val="00131096"/>
    <w:rsid w:val="00132B2C"/>
    <w:rsid w:val="00137061"/>
    <w:rsid w:val="00145903"/>
    <w:rsid w:val="0016539A"/>
    <w:rsid w:val="00173431"/>
    <w:rsid w:val="0017683E"/>
    <w:rsid w:val="001903E7"/>
    <w:rsid w:val="00192ADB"/>
    <w:rsid w:val="001952E2"/>
    <w:rsid w:val="001A5F88"/>
    <w:rsid w:val="001B6528"/>
    <w:rsid w:val="001D6407"/>
    <w:rsid w:val="001E0371"/>
    <w:rsid w:val="001E6974"/>
    <w:rsid w:val="002074CA"/>
    <w:rsid w:val="002242CA"/>
    <w:rsid w:val="00224BE8"/>
    <w:rsid w:val="00227664"/>
    <w:rsid w:val="0023780A"/>
    <w:rsid w:val="002421FF"/>
    <w:rsid w:val="00243872"/>
    <w:rsid w:val="002466BC"/>
    <w:rsid w:val="00267486"/>
    <w:rsid w:val="002C320E"/>
    <w:rsid w:val="002C6CB5"/>
    <w:rsid w:val="002D53A0"/>
    <w:rsid w:val="002E74EE"/>
    <w:rsid w:val="002E7A87"/>
    <w:rsid w:val="003106D8"/>
    <w:rsid w:val="00321085"/>
    <w:rsid w:val="00322E6F"/>
    <w:rsid w:val="00354552"/>
    <w:rsid w:val="00354C97"/>
    <w:rsid w:val="00382B08"/>
    <w:rsid w:val="00382F5C"/>
    <w:rsid w:val="003B0A98"/>
    <w:rsid w:val="003D0FE1"/>
    <w:rsid w:val="003D69E6"/>
    <w:rsid w:val="003D7D13"/>
    <w:rsid w:val="003E3556"/>
    <w:rsid w:val="003E3611"/>
    <w:rsid w:val="003E5B64"/>
    <w:rsid w:val="003F3359"/>
    <w:rsid w:val="00412FE7"/>
    <w:rsid w:val="00422B76"/>
    <w:rsid w:val="00423EF9"/>
    <w:rsid w:val="00423F22"/>
    <w:rsid w:val="00443839"/>
    <w:rsid w:val="0047190E"/>
    <w:rsid w:val="00483AE9"/>
    <w:rsid w:val="00484726"/>
    <w:rsid w:val="004B020B"/>
    <w:rsid w:val="004B5F8F"/>
    <w:rsid w:val="004C65B3"/>
    <w:rsid w:val="004D076C"/>
    <w:rsid w:val="004D7759"/>
    <w:rsid w:val="004E2BB8"/>
    <w:rsid w:val="004F10E0"/>
    <w:rsid w:val="00536415"/>
    <w:rsid w:val="00567459"/>
    <w:rsid w:val="00582DBD"/>
    <w:rsid w:val="005A7966"/>
    <w:rsid w:val="005C07BB"/>
    <w:rsid w:val="005C5515"/>
    <w:rsid w:val="005C5EB7"/>
    <w:rsid w:val="005D203B"/>
    <w:rsid w:val="005D6F46"/>
    <w:rsid w:val="005D7685"/>
    <w:rsid w:val="005E1A04"/>
    <w:rsid w:val="00602B30"/>
    <w:rsid w:val="00632071"/>
    <w:rsid w:val="0064146E"/>
    <w:rsid w:val="00695218"/>
    <w:rsid w:val="006B3D7C"/>
    <w:rsid w:val="006C79D5"/>
    <w:rsid w:val="006E21A9"/>
    <w:rsid w:val="006E417E"/>
    <w:rsid w:val="006F0A90"/>
    <w:rsid w:val="006F7C67"/>
    <w:rsid w:val="00706023"/>
    <w:rsid w:val="00706343"/>
    <w:rsid w:val="00721240"/>
    <w:rsid w:val="00747F88"/>
    <w:rsid w:val="0076192F"/>
    <w:rsid w:val="00765801"/>
    <w:rsid w:val="00766461"/>
    <w:rsid w:val="00772530"/>
    <w:rsid w:val="0077774A"/>
    <w:rsid w:val="00780832"/>
    <w:rsid w:val="00794772"/>
    <w:rsid w:val="007966AE"/>
    <w:rsid w:val="007A1C16"/>
    <w:rsid w:val="007A3953"/>
    <w:rsid w:val="007B2E75"/>
    <w:rsid w:val="007B4C00"/>
    <w:rsid w:val="007D0C15"/>
    <w:rsid w:val="007E1199"/>
    <w:rsid w:val="007E1FFB"/>
    <w:rsid w:val="007E6BAD"/>
    <w:rsid w:val="007F07C9"/>
    <w:rsid w:val="00803049"/>
    <w:rsid w:val="008231A4"/>
    <w:rsid w:val="00826CB1"/>
    <w:rsid w:val="0082711C"/>
    <w:rsid w:val="00830442"/>
    <w:rsid w:val="0084393A"/>
    <w:rsid w:val="00843A57"/>
    <w:rsid w:val="008579F0"/>
    <w:rsid w:val="008934DC"/>
    <w:rsid w:val="00893855"/>
    <w:rsid w:val="00897298"/>
    <w:rsid w:val="008A7A06"/>
    <w:rsid w:val="008B0C5A"/>
    <w:rsid w:val="008E0723"/>
    <w:rsid w:val="008E745E"/>
    <w:rsid w:val="008F0B57"/>
    <w:rsid w:val="008F1D5A"/>
    <w:rsid w:val="008F2648"/>
    <w:rsid w:val="008F31E0"/>
    <w:rsid w:val="008F6A7A"/>
    <w:rsid w:val="0090045A"/>
    <w:rsid w:val="00903836"/>
    <w:rsid w:val="009055BF"/>
    <w:rsid w:val="009303CF"/>
    <w:rsid w:val="00953A96"/>
    <w:rsid w:val="009568A7"/>
    <w:rsid w:val="00987C14"/>
    <w:rsid w:val="00994032"/>
    <w:rsid w:val="009A0063"/>
    <w:rsid w:val="009A3016"/>
    <w:rsid w:val="009E2063"/>
    <w:rsid w:val="009E3ABD"/>
    <w:rsid w:val="009F43FC"/>
    <w:rsid w:val="00A309D4"/>
    <w:rsid w:val="00A70607"/>
    <w:rsid w:val="00A8147B"/>
    <w:rsid w:val="00A816BD"/>
    <w:rsid w:val="00A86FFC"/>
    <w:rsid w:val="00A927DC"/>
    <w:rsid w:val="00AA2A73"/>
    <w:rsid w:val="00AB78C3"/>
    <w:rsid w:val="00AE003F"/>
    <w:rsid w:val="00B25C3F"/>
    <w:rsid w:val="00B305E1"/>
    <w:rsid w:val="00B636E7"/>
    <w:rsid w:val="00B72ECB"/>
    <w:rsid w:val="00B87406"/>
    <w:rsid w:val="00B97671"/>
    <w:rsid w:val="00BB246D"/>
    <w:rsid w:val="00BB645A"/>
    <w:rsid w:val="00BC07CC"/>
    <w:rsid w:val="00BC19D0"/>
    <w:rsid w:val="00BC1AA5"/>
    <w:rsid w:val="00BD1B60"/>
    <w:rsid w:val="00C134D7"/>
    <w:rsid w:val="00C163EE"/>
    <w:rsid w:val="00C1746E"/>
    <w:rsid w:val="00C36118"/>
    <w:rsid w:val="00C40164"/>
    <w:rsid w:val="00C55849"/>
    <w:rsid w:val="00C64E1A"/>
    <w:rsid w:val="00C65B7F"/>
    <w:rsid w:val="00C80784"/>
    <w:rsid w:val="00C913CB"/>
    <w:rsid w:val="00CA4C67"/>
    <w:rsid w:val="00CB691E"/>
    <w:rsid w:val="00CD0ED8"/>
    <w:rsid w:val="00CD650C"/>
    <w:rsid w:val="00CE55A9"/>
    <w:rsid w:val="00D03B7C"/>
    <w:rsid w:val="00D0440C"/>
    <w:rsid w:val="00D10076"/>
    <w:rsid w:val="00D53C7F"/>
    <w:rsid w:val="00D6575C"/>
    <w:rsid w:val="00D744D6"/>
    <w:rsid w:val="00D95AA0"/>
    <w:rsid w:val="00D9603F"/>
    <w:rsid w:val="00D9772D"/>
    <w:rsid w:val="00DA2218"/>
    <w:rsid w:val="00DD742B"/>
    <w:rsid w:val="00DE5729"/>
    <w:rsid w:val="00E003D9"/>
    <w:rsid w:val="00E07059"/>
    <w:rsid w:val="00E151F8"/>
    <w:rsid w:val="00E16396"/>
    <w:rsid w:val="00E166FA"/>
    <w:rsid w:val="00E206BA"/>
    <w:rsid w:val="00E220AF"/>
    <w:rsid w:val="00E2264E"/>
    <w:rsid w:val="00E310D4"/>
    <w:rsid w:val="00E40328"/>
    <w:rsid w:val="00E627B1"/>
    <w:rsid w:val="00E722F9"/>
    <w:rsid w:val="00E80B28"/>
    <w:rsid w:val="00E82CB9"/>
    <w:rsid w:val="00EA6CAA"/>
    <w:rsid w:val="00EB268D"/>
    <w:rsid w:val="00EB26FF"/>
    <w:rsid w:val="00EB29F9"/>
    <w:rsid w:val="00EB7059"/>
    <w:rsid w:val="00ED2360"/>
    <w:rsid w:val="00EF1FD4"/>
    <w:rsid w:val="00F0153F"/>
    <w:rsid w:val="00F06E17"/>
    <w:rsid w:val="00F07DD8"/>
    <w:rsid w:val="00F23E60"/>
    <w:rsid w:val="00F365CD"/>
    <w:rsid w:val="00F37100"/>
    <w:rsid w:val="00F56A7C"/>
    <w:rsid w:val="00FA5405"/>
    <w:rsid w:val="00FC6AD7"/>
    <w:rsid w:val="00FC6B1A"/>
    <w:rsid w:val="00FD04F0"/>
    <w:rsid w:val="00FE0989"/>
    <w:rsid w:val="00FE6CFE"/>
    <w:rsid w:val="00FE7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31A32"/>
  <w15:docId w15:val="{C73D5F1D-57FD-404A-9408-239B23BF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fr-FR"/>
    </w:rPr>
  </w:style>
  <w:style w:type="paragraph" w:styleId="Titre1">
    <w:name w:val="heading 1"/>
    <w:basedOn w:val="Normal"/>
    <w:uiPriority w:val="1"/>
    <w:qFormat/>
    <w:pPr>
      <w:ind w:left="810" w:hanging="360"/>
      <w:outlineLvl w:val="0"/>
    </w:pPr>
    <w:rPr>
      <w:rFonts w:ascii="Times New Roman" w:eastAsia="Times New Roman" w:hAnsi="Times New Roman"/>
      <w:b/>
      <w:bCs/>
    </w:rPr>
  </w:style>
  <w:style w:type="paragraph" w:styleId="Titre2">
    <w:name w:val="heading 2"/>
    <w:basedOn w:val="Normal"/>
    <w:link w:val="Titre2Car"/>
    <w:uiPriority w:val="1"/>
    <w:qFormat/>
    <w:pPr>
      <w:spacing w:before="10"/>
      <w:ind w:left="450"/>
      <w:outlineLvl w:val="1"/>
    </w:pPr>
    <w:rPr>
      <w:rFonts w:ascii="Times New Roman" w:eastAsia="Times New Roman" w:hAnsi="Times New Roman"/>
      <w:b/>
      <w:bCs/>
      <w:sz w:val="20"/>
      <w:szCs w:val="20"/>
    </w:rPr>
  </w:style>
  <w:style w:type="paragraph" w:styleId="Titre3">
    <w:name w:val="heading 3"/>
    <w:basedOn w:val="Normal"/>
    <w:next w:val="Normal"/>
    <w:link w:val="Titre3Car"/>
    <w:uiPriority w:val="9"/>
    <w:semiHidden/>
    <w:unhideWhenUsed/>
    <w:qFormat/>
    <w:rsid w:val="008030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810" w:hanging="360"/>
    </w:pPr>
    <w:rPr>
      <w:rFonts w:ascii="Times New Roman" w:eastAsia="Times New Roman" w:hAnsi="Times New Roman"/>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D650C"/>
    <w:pPr>
      <w:tabs>
        <w:tab w:val="center" w:pos="4536"/>
        <w:tab w:val="right" w:pos="9072"/>
      </w:tabs>
    </w:pPr>
  </w:style>
  <w:style w:type="character" w:customStyle="1" w:styleId="En-tteCar">
    <w:name w:val="En-tête Car"/>
    <w:basedOn w:val="Policepardfaut"/>
    <w:link w:val="En-tte"/>
    <w:uiPriority w:val="99"/>
    <w:rsid w:val="00CD650C"/>
  </w:style>
  <w:style w:type="paragraph" w:styleId="Pieddepage">
    <w:name w:val="footer"/>
    <w:basedOn w:val="Normal"/>
    <w:link w:val="PieddepageCar"/>
    <w:uiPriority w:val="99"/>
    <w:unhideWhenUsed/>
    <w:rsid w:val="00CD650C"/>
    <w:pPr>
      <w:tabs>
        <w:tab w:val="center" w:pos="4536"/>
        <w:tab w:val="right" w:pos="9072"/>
      </w:tabs>
    </w:pPr>
  </w:style>
  <w:style w:type="character" w:customStyle="1" w:styleId="PieddepageCar">
    <w:name w:val="Pied de page Car"/>
    <w:basedOn w:val="Policepardfaut"/>
    <w:link w:val="Pieddepage"/>
    <w:uiPriority w:val="99"/>
    <w:rsid w:val="00CD650C"/>
  </w:style>
  <w:style w:type="paragraph" w:styleId="Textedebulles">
    <w:name w:val="Balloon Text"/>
    <w:basedOn w:val="Normal"/>
    <w:link w:val="TextedebullesCar"/>
    <w:uiPriority w:val="99"/>
    <w:semiHidden/>
    <w:unhideWhenUsed/>
    <w:rsid w:val="00CD650C"/>
    <w:rPr>
      <w:rFonts w:ascii="Tahoma" w:hAnsi="Tahoma" w:cs="Tahoma"/>
      <w:sz w:val="16"/>
      <w:szCs w:val="16"/>
    </w:rPr>
  </w:style>
  <w:style w:type="character" w:customStyle="1" w:styleId="TextedebullesCar">
    <w:name w:val="Texte de bulles Car"/>
    <w:basedOn w:val="Policepardfaut"/>
    <w:link w:val="Textedebulles"/>
    <w:uiPriority w:val="99"/>
    <w:semiHidden/>
    <w:rsid w:val="00CD650C"/>
    <w:rPr>
      <w:rFonts w:ascii="Tahoma" w:hAnsi="Tahoma" w:cs="Tahoma"/>
      <w:sz w:val="16"/>
      <w:szCs w:val="16"/>
    </w:rPr>
  </w:style>
  <w:style w:type="paragraph" w:styleId="Sansinterligne">
    <w:name w:val="No Spacing"/>
    <w:uiPriority w:val="1"/>
    <w:qFormat/>
    <w:rsid w:val="004D076C"/>
  </w:style>
  <w:style w:type="character" w:styleId="Lienhypertexte">
    <w:name w:val="Hyperlink"/>
    <w:basedOn w:val="Policepardfaut"/>
    <w:uiPriority w:val="99"/>
    <w:unhideWhenUsed/>
    <w:rsid w:val="00EB268D"/>
    <w:rPr>
      <w:color w:val="0000FF" w:themeColor="hyperlink"/>
      <w:u w:val="single"/>
    </w:rPr>
  </w:style>
  <w:style w:type="character" w:styleId="Lienhypertextesuivivisit">
    <w:name w:val="FollowedHyperlink"/>
    <w:basedOn w:val="Policepardfaut"/>
    <w:uiPriority w:val="99"/>
    <w:semiHidden/>
    <w:unhideWhenUsed/>
    <w:rsid w:val="00EB268D"/>
    <w:rPr>
      <w:color w:val="800080" w:themeColor="followedHyperlink"/>
      <w:u w:val="single"/>
    </w:rPr>
  </w:style>
  <w:style w:type="character" w:customStyle="1" w:styleId="CorpsdetexteCar">
    <w:name w:val="Corps de texte Car"/>
    <w:basedOn w:val="Policepardfaut"/>
    <w:link w:val="Corpsdetexte"/>
    <w:uiPriority w:val="1"/>
    <w:rsid w:val="00897298"/>
    <w:rPr>
      <w:rFonts w:ascii="Times New Roman" w:eastAsia="Times New Roman" w:hAnsi="Times New Roman"/>
      <w:sz w:val="20"/>
      <w:szCs w:val="20"/>
    </w:rPr>
  </w:style>
  <w:style w:type="character" w:customStyle="1" w:styleId="Titre2Car">
    <w:name w:val="Titre 2 Car"/>
    <w:basedOn w:val="Policepardfaut"/>
    <w:link w:val="Titre2"/>
    <w:uiPriority w:val="1"/>
    <w:rsid w:val="00033F97"/>
    <w:rPr>
      <w:rFonts w:ascii="Times New Roman" w:eastAsia="Times New Roman" w:hAnsi="Times New Roman"/>
      <w:b/>
      <w:bCs/>
      <w:sz w:val="20"/>
      <w:szCs w:val="20"/>
    </w:rPr>
  </w:style>
  <w:style w:type="character" w:customStyle="1" w:styleId="Titre3Car">
    <w:name w:val="Titre 3 Car"/>
    <w:basedOn w:val="Policepardfaut"/>
    <w:link w:val="Titre3"/>
    <w:uiPriority w:val="9"/>
    <w:semiHidden/>
    <w:rsid w:val="00803049"/>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422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67486"/>
    <w:rPr>
      <w:sz w:val="16"/>
      <w:szCs w:val="16"/>
    </w:rPr>
  </w:style>
  <w:style w:type="paragraph" w:styleId="Commentaire">
    <w:name w:val="annotation text"/>
    <w:basedOn w:val="Normal"/>
    <w:link w:val="CommentaireCar"/>
    <w:uiPriority w:val="99"/>
    <w:semiHidden/>
    <w:unhideWhenUsed/>
    <w:rsid w:val="00267486"/>
    <w:rPr>
      <w:sz w:val="20"/>
      <w:szCs w:val="20"/>
    </w:rPr>
  </w:style>
  <w:style w:type="character" w:customStyle="1" w:styleId="CommentaireCar">
    <w:name w:val="Commentaire Car"/>
    <w:basedOn w:val="Policepardfaut"/>
    <w:link w:val="Commentaire"/>
    <w:uiPriority w:val="99"/>
    <w:semiHidden/>
    <w:rsid w:val="00267486"/>
    <w:rPr>
      <w:sz w:val="20"/>
      <w:szCs w:val="20"/>
    </w:rPr>
  </w:style>
  <w:style w:type="paragraph" w:styleId="Objetducommentaire">
    <w:name w:val="annotation subject"/>
    <w:basedOn w:val="Commentaire"/>
    <w:next w:val="Commentaire"/>
    <w:link w:val="ObjetducommentaireCar"/>
    <w:uiPriority w:val="99"/>
    <w:semiHidden/>
    <w:unhideWhenUsed/>
    <w:rsid w:val="00267486"/>
    <w:rPr>
      <w:b/>
      <w:bCs/>
    </w:rPr>
  </w:style>
  <w:style w:type="character" w:customStyle="1" w:styleId="ObjetducommentaireCar">
    <w:name w:val="Objet du commentaire Car"/>
    <w:basedOn w:val="CommentaireCar"/>
    <w:link w:val="Objetducommentaire"/>
    <w:uiPriority w:val="99"/>
    <w:semiHidden/>
    <w:rsid w:val="002674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98978">
      <w:bodyDiv w:val="1"/>
      <w:marLeft w:val="0"/>
      <w:marRight w:val="0"/>
      <w:marTop w:val="0"/>
      <w:marBottom w:val="0"/>
      <w:divBdr>
        <w:top w:val="none" w:sz="0" w:space="0" w:color="auto"/>
        <w:left w:val="none" w:sz="0" w:space="0" w:color="auto"/>
        <w:bottom w:val="none" w:sz="0" w:space="0" w:color="auto"/>
        <w:right w:val="none" w:sz="0" w:space="0" w:color="auto"/>
      </w:divBdr>
    </w:div>
    <w:div w:id="979653136">
      <w:bodyDiv w:val="1"/>
      <w:marLeft w:val="0"/>
      <w:marRight w:val="0"/>
      <w:marTop w:val="0"/>
      <w:marBottom w:val="0"/>
      <w:divBdr>
        <w:top w:val="none" w:sz="0" w:space="0" w:color="auto"/>
        <w:left w:val="none" w:sz="0" w:space="0" w:color="auto"/>
        <w:bottom w:val="none" w:sz="0" w:space="0" w:color="auto"/>
        <w:right w:val="none" w:sz="0" w:space="0" w:color="auto"/>
      </w:divBdr>
    </w:div>
    <w:div w:id="204744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gouv.fr/IMG/pdf/dgs-urgent_83_strepto_a_reply-2.pdf" TargetMode="External"/><Relationship Id="rId13" Type="http://schemas.openxmlformats.org/officeDocument/2006/relationships/hyperlink" Target="https://www.preventioninfection.fr/actualites/lancement-de-lapplication-bug-contro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eventioninfection.fr/?jet_download=815f76d27fea1eb91732db73b23ce5c17be9fd5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ventioninfection.fr/?jet_download=fb7cbb2f5c56f78cd761227bd9b1d0ece379013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csp.fr/explore.cgi/avisrapportsdomaine?clefr=133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gifrance.gouv.fr/jorf/id/JORFTEXT000048368290" TargetMode="External"/><Relationship Id="rId14" Type="http://schemas.openxmlformats.org/officeDocument/2006/relationships/hyperlink" Target="https://www.infectiologie.com/UserFiles/File/spilf/atb/info-antibio/info-antibio-2023-09-sga.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C9BB0-01BB-4B15-ADDC-8220CE84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1184</Words>
  <Characters>6518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DUCHEIN Patrick</dc:creator>
  <cp:lastModifiedBy>SANLAVILLE, Nathalie</cp:lastModifiedBy>
  <cp:revision>7</cp:revision>
  <dcterms:created xsi:type="dcterms:W3CDTF">2025-01-15T15:50:00Z</dcterms:created>
  <dcterms:modified xsi:type="dcterms:W3CDTF">2025-01-15T16:29:00Z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2013-07-09T00:00:00Z</vt:filetime>
  </property>
  <property fmtid="{D5CDD505-2E9C-101B-9397-08002B2CF9AE}" pid="3" name="LastSaved">
    <vt:filetime>2015-11-20T00:00:00Z</vt:filetime>
  </property>
</Properties>
</file>